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0852" w14:textId="1970B48C" w:rsidR="00C4628C" w:rsidRPr="00C4628C" w:rsidRDefault="00C4628C" w:rsidP="00C4628C">
      <w:pPr>
        <w:tabs>
          <w:tab w:val="left" w:pos="540"/>
        </w:tabs>
        <w:spacing w:line="360" w:lineRule="auto"/>
        <w:rPr>
          <w:rStyle w:val="ICBAbold"/>
          <w:b w:val="0"/>
          <w:color w:val="FF0000"/>
        </w:rPr>
      </w:pPr>
      <w:r w:rsidRPr="00C4628C">
        <w:rPr>
          <w:rStyle w:val="ICBAbold"/>
          <w:b w:val="0"/>
          <w:color w:val="FF0000"/>
        </w:rPr>
        <w:t>[</w:t>
      </w:r>
      <w:proofErr w:type="spellStart"/>
      <w:r w:rsidRPr="00C4628C">
        <w:rPr>
          <w:rStyle w:val="ICBAbold"/>
          <w:b w:val="0"/>
          <w:color w:val="FF0000"/>
        </w:rPr>
        <w:t>hed</w:t>
      </w:r>
      <w:proofErr w:type="spellEnd"/>
      <w:r w:rsidRPr="00C4628C">
        <w:rPr>
          <w:rStyle w:val="ICBAbold"/>
          <w:b w:val="0"/>
          <w:color w:val="FF0000"/>
        </w:rPr>
        <w:t>]</w:t>
      </w:r>
    </w:p>
    <w:p w14:paraId="0CFEC57D" w14:textId="0CAE05D7" w:rsidR="007A2F87" w:rsidRPr="00C4628C" w:rsidRDefault="00D9742F" w:rsidP="00C4628C">
      <w:pPr>
        <w:tabs>
          <w:tab w:val="left" w:pos="540"/>
        </w:tabs>
        <w:spacing w:line="360" w:lineRule="auto"/>
        <w:rPr>
          <w:rStyle w:val="ICBAbold"/>
        </w:rPr>
      </w:pPr>
      <w:r>
        <w:rPr>
          <w:rStyle w:val="ICBAbold"/>
          <w:bCs/>
        </w:rPr>
        <w:t>Spread the wealth</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spellStart"/>
      <w:r w:rsidRPr="00AD4E67">
        <w:rPr>
          <w:rStyle w:val="ICBAbold"/>
          <w:b w:val="0"/>
          <w:bCs/>
          <w:color w:val="FF0000"/>
        </w:rPr>
        <w:t>dek</w:t>
      </w:r>
      <w:proofErr w:type="spellEnd"/>
      <w:r w:rsidRPr="00AD4E67">
        <w:rPr>
          <w:rStyle w:val="ICBAbold"/>
          <w:b w:val="0"/>
          <w:bCs/>
          <w:color w:val="FF0000"/>
        </w:rPr>
        <w:t>]</w:t>
      </w:r>
    </w:p>
    <w:p w14:paraId="658FE2D6" w14:textId="4F876D33" w:rsidR="004C4F00" w:rsidRPr="00AD4E67" w:rsidRDefault="00D9742F" w:rsidP="004441CF">
      <w:pPr>
        <w:tabs>
          <w:tab w:val="left" w:pos="540"/>
          <w:tab w:val="left" w:pos="4820"/>
        </w:tabs>
        <w:spacing w:line="360" w:lineRule="auto"/>
        <w:rPr>
          <w:rStyle w:val="ICBAbold"/>
          <w:b w:val="0"/>
          <w:bCs/>
        </w:rPr>
      </w:pPr>
      <w:r>
        <w:rPr>
          <w:rStyle w:val="ICBAbold"/>
          <w:b w:val="0"/>
          <w:bCs/>
        </w:rPr>
        <w:t xml:space="preserve">Some bond sectors performed better than others </w:t>
      </w:r>
      <w:r w:rsidR="00BF60FC">
        <w:rPr>
          <w:rStyle w:val="ICBAbold"/>
          <w:b w:val="0"/>
          <w:bCs/>
        </w:rPr>
        <w:t>in 2023</w:t>
      </w:r>
      <w:r w:rsidR="007076FE">
        <w:rPr>
          <w:rStyle w:val="ICBAbold"/>
          <w:b w:val="0"/>
          <w:bCs/>
        </w:rPr>
        <w:t>.</w:t>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[byline]</w:t>
      </w:r>
    </w:p>
    <w:p w14:paraId="3B6B13D4" w14:textId="1ECCB5CF" w:rsidR="002D72FA"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2E6781FE" w14:textId="729BD769" w:rsidR="006878CE" w:rsidRDefault="006878CE" w:rsidP="00C4628C">
      <w:pPr>
        <w:tabs>
          <w:tab w:val="left" w:pos="540"/>
        </w:tabs>
        <w:spacing w:line="360" w:lineRule="auto"/>
        <w:rPr>
          <w:rStyle w:val="ICBAbold"/>
          <w:b w:val="0"/>
          <w:bCs/>
        </w:rPr>
      </w:pPr>
    </w:p>
    <w:p w14:paraId="7EE1C923" w14:textId="395F031F" w:rsidR="005947FE" w:rsidRDefault="000D08B2" w:rsidP="00866141">
      <w:pPr>
        <w:tabs>
          <w:tab w:val="left" w:pos="540"/>
        </w:tabs>
        <w:spacing w:line="360" w:lineRule="auto"/>
        <w:jc w:val="both"/>
        <w:rPr>
          <w:color w:val="202124"/>
          <w:shd w:val="clear" w:color="auto" w:fill="FFFFFF"/>
        </w:rPr>
      </w:pPr>
      <w:r>
        <w:rPr>
          <w:color w:val="202124"/>
          <w:shd w:val="clear" w:color="auto" w:fill="FFFFFF"/>
        </w:rPr>
        <w:t>A</w:t>
      </w:r>
      <w:r w:rsidR="00BF60FC">
        <w:rPr>
          <w:color w:val="202124"/>
          <w:shd w:val="clear" w:color="auto" w:fill="FFFFFF"/>
        </w:rPr>
        <w:t>s we</w:t>
      </w:r>
      <w:r w:rsidR="00FF244F">
        <w:rPr>
          <w:color w:val="202124"/>
          <w:shd w:val="clear" w:color="auto" w:fill="FFFFFF"/>
        </w:rPr>
        <w:t xml:space="preserve"> have</w:t>
      </w:r>
      <w:r w:rsidR="00BF60FC">
        <w:rPr>
          <w:color w:val="202124"/>
          <w:shd w:val="clear" w:color="auto" w:fill="FFFFFF"/>
        </w:rPr>
        <w:t xml:space="preserve"> navigated the holiday season, and hopefully had some time to wrap up some gifts as well as a successful 2023, let’s </w:t>
      </w:r>
      <w:r w:rsidR="00FF244F">
        <w:rPr>
          <w:color w:val="202124"/>
          <w:shd w:val="clear" w:color="auto" w:fill="FFFFFF"/>
        </w:rPr>
        <w:t xml:space="preserve">now </w:t>
      </w:r>
      <w:r w:rsidR="00BF60FC">
        <w:rPr>
          <w:color w:val="202124"/>
          <w:shd w:val="clear" w:color="auto" w:fill="FFFFFF"/>
        </w:rPr>
        <w:t xml:space="preserve">spend a few minutes looking into pockets of relative value in the bond market. To get there, we should remind ourselves of the vagaries, and ironies, of fixed-income investing. </w:t>
      </w:r>
      <w:r w:rsidR="00FF244F">
        <w:rPr>
          <w:color w:val="202124"/>
          <w:shd w:val="clear" w:color="auto" w:fill="FFFFFF"/>
        </w:rPr>
        <w:t>In my 35 years of</w:t>
      </w:r>
      <w:r w:rsidR="00EC5B1E">
        <w:rPr>
          <w:color w:val="202124"/>
          <w:shd w:val="clear" w:color="auto" w:fill="FFFFFF"/>
        </w:rPr>
        <w:t xml:space="preserve"> por</w:t>
      </w:r>
      <w:r>
        <w:rPr>
          <w:color w:val="202124"/>
          <w:shd w:val="clear" w:color="auto" w:fill="FFFFFF"/>
        </w:rPr>
        <w:t>tfolio management</w:t>
      </w:r>
      <w:r w:rsidR="00FF244F">
        <w:rPr>
          <w:color w:val="202124"/>
          <w:shd w:val="clear" w:color="auto" w:fill="FFFFFF"/>
        </w:rPr>
        <w:t xml:space="preserve"> participation</w:t>
      </w:r>
      <w:r>
        <w:rPr>
          <w:color w:val="202124"/>
          <w:shd w:val="clear" w:color="auto" w:fill="FFFFFF"/>
        </w:rPr>
        <w:t xml:space="preserve">, </w:t>
      </w:r>
      <w:r w:rsidR="00FF244F">
        <w:rPr>
          <w:color w:val="202124"/>
          <w:shd w:val="clear" w:color="auto" w:fill="FFFFFF"/>
        </w:rPr>
        <w:t xml:space="preserve">I’ve noticed </w:t>
      </w:r>
      <w:r w:rsidR="002862DF">
        <w:rPr>
          <w:color w:val="202124"/>
          <w:shd w:val="clear" w:color="auto" w:fill="FFFFFF"/>
        </w:rPr>
        <w:t xml:space="preserve">some </w:t>
      </w:r>
      <w:r>
        <w:rPr>
          <w:color w:val="202124"/>
          <w:shd w:val="clear" w:color="auto" w:fill="FFFFFF"/>
        </w:rPr>
        <w:t>recurring themes</w:t>
      </w:r>
      <w:r w:rsidR="002862DF">
        <w:rPr>
          <w:color w:val="202124"/>
          <w:shd w:val="clear" w:color="auto" w:fill="FFFFFF"/>
        </w:rPr>
        <w:t xml:space="preserve"> and doctrines</w:t>
      </w:r>
      <w:r>
        <w:rPr>
          <w:color w:val="202124"/>
          <w:shd w:val="clear" w:color="auto" w:fill="FFFFFF"/>
        </w:rPr>
        <w:t xml:space="preserve">, which have </w:t>
      </w:r>
      <w:r w:rsidR="00777620">
        <w:rPr>
          <w:color w:val="202124"/>
          <w:shd w:val="clear" w:color="auto" w:fill="FFFFFF"/>
        </w:rPr>
        <w:t xml:space="preserve">both </w:t>
      </w:r>
      <w:r>
        <w:rPr>
          <w:color w:val="202124"/>
          <w:shd w:val="clear" w:color="auto" w:fill="FFFFFF"/>
        </w:rPr>
        <w:t>positives and less-than-positives:</w:t>
      </w:r>
    </w:p>
    <w:p w14:paraId="4BBC0D7A" w14:textId="5BCF635E" w:rsidR="000D08B2" w:rsidRPr="00D02A07" w:rsidRDefault="000D08B2" w:rsidP="00D02A07">
      <w:pPr>
        <w:pStyle w:val="ListParagraph"/>
        <w:numPr>
          <w:ilvl w:val="0"/>
          <w:numId w:val="39"/>
        </w:numPr>
        <w:tabs>
          <w:tab w:val="left" w:pos="540"/>
        </w:tabs>
        <w:spacing w:line="360" w:lineRule="auto"/>
        <w:jc w:val="both"/>
        <w:rPr>
          <w:color w:val="202124"/>
          <w:shd w:val="clear" w:color="auto" w:fill="FFFFFF"/>
        </w:rPr>
      </w:pPr>
      <w:r w:rsidRPr="00D02A07">
        <w:rPr>
          <w:color w:val="202124"/>
          <w:shd w:val="clear" w:color="auto" w:fill="FFFFFF"/>
        </w:rPr>
        <w:t>Higher rates = lower prices</w:t>
      </w:r>
    </w:p>
    <w:p w14:paraId="452428AB" w14:textId="3E2406FB" w:rsidR="000D08B2" w:rsidRPr="00D02A07" w:rsidRDefault="000D08B2" w:rsidP="00D02A07">
      <w:pPr>
        <w:pStyle w:val="ListParagraph"/>
        <w:numPr>
          <w:ilvl w:val="0"/>
          <w:numId w:val="39"/>
        </w:numPr>
        <w:tabs>
          <w:tab w:val="left" w:pos="540"/>
        </w:tabs>
        <w:spacing w:line="360" w:lineRule="auto"/>
        <w:jc w:val="both"/>
        <w:rPr>
          <w:color w:val="202124"/>
          <w:shd w:val="clear" w:color="auto" w:fill="FFFFFF"/>
        </w:rPr>
      </w:pPr>
      <w:r w:rsidRPr="00D02A07">
        <w:rPr>
          <w:color w:val="202124"/>
          <w:shd w:val="clear" w:color="auto" w:fill="FFFFFF"/>
        </w:rPr>
        <w:t>Selling bonds at a loss, versus a gain, has positive cash flow implications</w:t>
      </w:r>
    </w:p>
    <w:p w14:paraId="2F129180" w14:textId="072CB25D" w:rsidR="000D08B2" w:rsidRPr="00D02A07" w:rsidRDefault="000D08B2" w:rsidP="00D02A07">
      <w:pPr>
        <w:pStyle w:val="ListParagraph"/>
        <w:numPr>
          <w:ilvl w:val="0"/>
          <w:numId w:val="39"/>
        </w:numPr>
        <w:tabs>
          <w:tab w:val="left" w:pos="540"/>
        </w:tabs>
        <w:spacing w:line="360" w:lineRule="auto"/>
        <w:jc w:val="both"/>
        <w:rPr>
          <w:color w:val="202124"/>
          <w:shd w:val="clear" w:color="auto" w:fill="FFFFFF"/>
        </w:rPr>
      </w:pPr>
      <w:r w:rsidRPr="00D02A07">
        <w:rPr>
          <w:color w:val="202124"/>
          <w:shd w:val="clear" w:color="auto" w:fill="FFFFFF"/>
        </w:rPr>
        <w:t>Community banks buy more securities in lower rate periods</w:t>
      </w:r>
    </w:p>
    <w:p w14:paraId="3C76B0B1" w14:textId="58C351D5" w:rsidR="00FF244F" w:rsidRPr="00D02A07" w:rsidRDefault="00FF244F" w:rsidP="00D02A07">
      <w:pPr>
        <w:pStyle w:val="ListParagraph"/>
        <w:numPr>
          <w:ilvl w:val="0"/>
          <w:numId w:val="39"/>
        </w:numPr>
        <w:tabs>
          <w:tab w:val="left" w:pos="540"/>
        </w:tabs>
        <w:spacing w:line="360" w:lineRule="auto"/>
        <w:jc w:val="both"/>
        <w:rPr>
          <w:color w:val="202124"/>
          <w:shd w:val="clear" w:color="auto" w:fill="FFFFFF"/>
        </w:rPr>
      </w:pPr>
      <w:r w:rsidRPr="00D02A07">
        <w:rPr>
          <w:color w:val="202124"/>
          <w:shd w:val="clear" w:color="auto" w:fill="FFFFFF"/>
        </w:rPr>
        <w:t>Higher coupons have less price volatility than lower</w:t>
      </w:r>
      <w:r w:rsidR="00573F84" w:rsidRPr="00D02A07">
        <w:rPr>
          <w:color w:val="202124"/>
          <w:shd w:val="clear" w:color="auto" w:fill="FFFFFF"/>
        </w:rPr>
        <w:t xml:space="preserve"> coupons</w:t>
      </w:r>
    </w:p>
    <w:p w14:paraId="61D09875" w14:textId="58272D1F" w:rsidR="000D08B2" w:rsidRPr="00D02A07" w:rsidRDefault="000D08B2" w:rsidP="00D02A07">
      <w:pPr>
        <w:pStyle w:val="ListParagraph"/>
        <w:numPr>
          <w:ilvl w:val="0"/>
          <w:numId w:val="39"/>
        </w:numPr>
        <w:tabs>
          <w:tab w:val="left" w:pos="540"/>
        </w:tabs>
        <w:spacing w:line="360" w:lineRule="auto"/>
        <w:jc w:val="both"/>
        <w:rPr>
          <w:color w:val="202124"/>
          <w:shd w:val="clear" w:color="auto" w:fill="FFFFFF"/>
        </w:rPr>
      </w:pPr>
      <w:r w:rsidRPr="00D02A07">
        <w:rPr>
          <w:color w:val="202124"/>
          <w:shd w:val="clear" w:color="auto" w:fill="FFFFFF"/>
        </w:rPr>
        <w:t xml:space="preserve">Yield spreads usually </w:t>
      </w:r>
      <w:r w:rsidR="00845C8D" w:rsidRPr="00D02A07">
        <w:rPr>
          <w:color w:val="202124"/>
          <w:shd w:val="clear" w:color="auto" w:fill="FFFFFF"/>
        </w:rPr>
        <w:t>widen</w:t>
      </w:r>
      <w:r w:rsidRPr="00D02A07">
        <w:rPr>
          <w:color w:val="202124"/>
          <w:shd w:val="clear" w:color="auto" w:fill="FFFFFF"/>
        </w:rPr>
        <w:t xml:space="preserve"> when rates fall</w:t>
      </w:r>
    </w:p>
    <w:p w14:paraId="19F5504C" w14:textId="77777777" w:rsidR="00845C8D" w:rsidRDefault="00845C8D" w:rsidP="00866141">
      <w:pPr>
        <w:tabs>
          <w:tab w:val="left" w:pos="540"/>
        </w:tabs>
        <w:spacing w:line="360" w:lineRule="auto"/>
        <w:jc w:val="both"/>
        <w:rPr>
          <w:color w:val="202124"/>
          <w:shd w:val="clear" w:color="auto" w:fill="FFFFFF"/>
        </w:rPr>
      </w:pPr>
    </w:p>
    <w:p w14:paraId="1926198C" w14:textId="48852A6C" w:rsidR="00E36C94" w:rsidRDefault="00845C8D" w:rsidP="00866141">
      <w:pPr>
        <w:tabs>
          <w:tab w:val="left" w:pos="540"/>
        </w:tabs>
        <w:spacing w:line="360" w:lineRule="auto"/>
        <w:jc w:val="both"/>
        <w:rPr>
          <w:color w:val="202124"/>
          <w:shd w:val="clear" w:color="auto" w:fill="FFFFFF"/>
        </w:rPr>
      </w:pPr>
      <w:r>
        <w:rPr>
          <w:color w:val="202124"/>
          <w:shd w:val="clear" w:color="auto" w:fill="FFFFFF"/>
        </w:rPr>
        <w:t xml:space="preserve">Let’s stay with this last bullet point for a minute. In practice, this means the value of a “risk” asset, which we’re defining here as anything other than a </w:t>
      </w:r>
      <w:r w:rsidR="00185C6D">
        <w:rPr>
          <w:color w:val="202124"/>
          <w:shd w:val="clear" w:color="auto" w:fill="FFFFFF"/>
        </w:rPr>
        <w:t>t</w:t>
      </w:r>
      <w:r>
        <w:rPr>
          <w:color w:val="202124"/>
          <w:shd w:val="clear" w:color="auto" w:fill="FFFFFF"/>
        </w:rPr>
        <w:t>reasur</w:t>
      </w:r>
      <w:r w:rsidR="00E36C94">
        <w:rPr>
          <w:color w:val="202124"/>
          <w:shd w:val="clear" w:color="auto" w:fill="FFFFFF"/>
        </w:rPr>
        <w:t>y</w:t>
      </w:r>
      <w:r w:rsidR="00185C6D">
        <w:rPr>
          <w:color w:val="202124"/>
          <w:shd w:val="clear" w:color="auto" w:fill="FFFFFF"/>
        </w:rPr>
        <w:t xml:space="preserve"> note</w:t>
      </w:r>
      <w:r w:rsidR="00E36C94">
        <w:rPr>
          <w:color w:val="202124"/>
          <w:shd w:val="clear" w:color="auto" w:fill="FFFFFF"/>
        </w:rPr>
        <w:t xml:space="preserve">, will improve less than a similar duration </w:t>
      </w:r>
      <w:r w:rsidR="00185C6D">
        <w:rPr>
          <w:color w:val="202124"/>
          <w:shd w:val="clear" w:color="auto" w:fill="FFFFFF"/>
        </w:rPr>
        <w:t>t</w:t>
      </w:r>
      <w:r>
        <w:rPr>
          <w:color w:val="202124"/>
          <w:shd w:val="clear" w:color="auto" w:fill="FFFFFF"/>
        </w:rPr>
        <w:t>reasury</w:t>
      </w:r>
      <w:r w:rsidR="00185C6D">
        <w:rPr>
          <w:color w:val="202124"/>
          <w:shd w:val="clear" w:color="auto" w:fill="FFFFFF"/>
        </w:rPr>
        <w:t xml:space="preserve">, </w:t>
      </w:r>
      <w:r>
        <w:rPr>
          <w:color w:val="202124"/>
          <w:shd w:val="clear" w:color="auto" w:fill="FFFFFF"/>
        </w:rPr>
        <w:t xml:space="preserve">given a drop in rates. There are several reasons for this </w:t>
      </w:r>
      <w:r w:rsidR="00777620">
        <w:rPr>
          <w:color w:val="202124"/>
          <w:shd w:val="clear" w:color="auto" w:fill="FFFFFF"/>
        </w:rPr>
        <w:t>reaction</w:t>
      </w:r>
      <w:r>
        <w:rPr>
          <w:color w:val="202124"/>
          <w:shd w:val="clear" w:color="auto" w:fill="FFFFFF"/>
        </w:rPr>
        <w:t xml:space="preserve">. One is that </w:t>
      </w:r>
      <w:r w:rsidR="00E36C94">
        <w:rPr>
          <w:color w:val="202124"/>
          <w:shd w:val="clear" w:color="auto" w:fill="FFFFFF"/>
        </w:rPr>
        <w:t xml:space="preserve">rates fall when investors expect the economy to slow down, so presumably credit quality will become sketchier. Another is that </w:t>
      </w:r>
      <w:r w:rsidR="00271CE0">
        <w:rPr>
          <w:color w:val="202124"/>
          <w:shd w:val="clear" w:color="auto" w:fill="FFFFFF"/>
        </w:rPr>
        <w:t xml:space="preserve">the lower </w:t>
      </w:r>
      <w:r w:rsidR="00513E4C">
        <w:rPr>
          <w:color w:val="202124"/>
          <w:shd w:val="clear" w:color="auto" w:fill="FFFFFF"/>
        </w:rPr>
        <w:t>market rates</w:t>
      </w:r>
      <w:r w:rsidR="00271CE0">
        <w:rPr>
          <w:color w:val="202124"/>
          <w:shd w:val="clear" w:color="auto" w:fill="FFFFFF"/>
        </w:rPr>
        <w:t xml:space="preserve"> translate into </w:t>
      </w:r>
      <w:r w:rsidR="00513E4C">
        <w:rPr>
          <w:color w:val="202124"/>
          <w:shd w:val="clear" w:color="auto" w:fill="FFFFFF"/>
        </w:rPr>
        <w:t>greater</w:t>
      </w:r>
      <w:r w:rsidR="00185C6D">
        <w:rPr>
          <w:color w:val="202124"/>
          <w:shd w:val="clear" w:color="auto" w:fill="FFFFFF"/>
        </w:rPr>
        <w:t xml:space="preserve"> call</w:t>
      </w:r>
      <w:r w:rsidR="00446D6E">
        <w:rPr>
          <w:color w:val="202124"/>
          <w:shd w:val="clear" w:color="auto" w:fill="FFFFFF"/>
        </w:rPr>
        <w:t xml:space="preserve"> risk, since the likelihood of a bond ending up “in the money” to </w:t>
      </w:r>
      <w:r w:rsidR="00573F84">
        <w:rPr>
          <w:color w:val="202124"/>
          <w:shd w:val="clear" w:color="auto" w:fill="FFFFFF"/>
        </w:rPr>
        <w:t>be</w:t>
      </w:r>
      <w:r w:rsidR="00446D6E">
        <w:rPr>
          <w:color w:val="202124"/>
          <w:shd w:val="clear" w:color="auto" w:fill="FFFFFF"/>
        </w:rPr>
        <w:t xml:space="preserve"> redeemed </w:t>
      </w:r>
      <w:r w:rsidR="00573F84">
        <w:rPr>
          <w:color w:val="202124"/>
          <w:shd w:val="clear" w:color="auto" w:fill="FFFFFF"/>
        </w:rPr>
        <w:t>increases</w:t>
      </w:r>
      <w:r w:rsidR="00446D6E">
        <w:rPr>
          <w:color w:val="202124"/>
          <w:shd w:val="clear" w:color="auto" w:fill="FFFFFF"/>
        </w:rPr>
        <w:t xml:space="preserve">. </w:t>
      </w:r>
    </w:p>
    <w:p w14:paraId="30082DAE" w14:textId="44CD406E" w:rsidR="003F3442" w:rsidRDefault="003F3442" w:rsidP="00866141">
      <w:pPr>
        <w:tabs>
          <w:tab w:val="left" w:pos="540"/>
        </w:tabs>
        <w:spacing w:line="360" w:lineRule="auto"/>
        <w:jc w:val="both"/>
        <w:rPr>
          <w:color w:val="202124"/>
          <w:shd w:val="clear" w:color="auto" w:fill="FFFFFF"/>
        </w:rPr>
      </w:pPr>
    </w:p>
    <w:p w14:paraId="183FFBB6" w14:textId="77777777" w:rsidR="000971B7" w:rsidRDefault="006F7063" w:rsidP="0045419B">
      <w:pPr>
        <w:tabs>
          <w:tab w:val="left" w:pos="540"/>
        </w:tabs>
        <w:spacing w:line="360" w:lineRule="auto"/>
        <w:jc w:val="both"/>
        <w:rPr>
          <w:b/>
          <w:color w:val="202124"/>
          <w:shd w:val="clear" w:color="auto" w:fill="FFFFFF"/>
        </w:rPr>
      </w:pPr>
      <w:r w:rsidRPr="006F7063">
        <w:rPr>
          <w:b/>
          <w:color w:val="202124"/>
          <w:shd w:val="clear" w:color="auto" w:fill="FFFFFF"/>
        </w:rPr>
        <w:t>Usually, not always</w:t>
      </w:r>
    </w:p>
    <w:p w14:paraId="12A0442D" w14:textId="2CF6EF1D" w:rsidR="000F21BD" w:rsidRDefault="00C169E2" w:rsidP="0045419B">
      <w:pPr>
        <w:tabs>
          <w:tab w:val="left" w:pos="540"/>
        </w:tabs>
        <w:spacing w:line="360" w:lineRule="auto"/>
        <w:jc w:val="both"/>
        <w:rPr>
          <w:rStyle w:val="ICBAbold"/>
          <w:b w:val="0"/>
          <w:bCs/>
        </w:rPr>
      </w:pPr>
      <w:r>
        <w:rPr>
          <w:rStyle w:val="ICBAbold"/>
          <w:b w:val="0"/>
          <w:bCs/>
        </w:rPr>
        <w:lastRenderedPageBreak/>
        <w:t xml:space="preserve">The corollary to the preceding paragraph is that spreads narrow as rates rise. </w:t>
      </w:r>
      <w:r w:rsidR="00E36C94">
        <w:rPr>
          <w:rStyle w:val="ICBAbold"/>
          <w:b w:val="0"/>
          <w:bCs/>
        </w:rPr>
        <w:t xml:space="preserve">In the year just completed, in which Treasury yields </w:t>
      </w:r>
      <w:r w:rsidR="00573F84">
        <w:rPr>
          <w:rStyle w:val="ICBAbold"/>
          <w:b w:val="0"/>
          <w:bCs/>
        </w:rPr>
        <w:t xml:space="preserve">fell thanks to </w:t>
      </w:r>
      <w:r w:rsidR="00E36C94">
        <w:rPr>
          <w:rStyle w:val="ICBAbold"/>
          <w:b w:val="0"/>
          <w:bCs/>
        </w:rPr>
        <w:t xml:space="preserve">a fourth-quarter rally, </w:t>
      </w:r>
      <w:r w:rsidR="00271CE0">
        <w:rPr>
          <w:rStyle w:val="ICBAbold"/>
          <w:b w:val="0"/>
          <w:bCs/>
        </w:rPr>
        <w:t>we saw an</w:t>
      </w:r>
      <w:r>
        <w:rPr>
          <w:rStyle w:val="ICBAbold"/>
          <w:b w:val="0"/>
          <w:bCs/>
        </w:rPr>
        <w:t xml:space="preserve"> amazingly diverse set of returns for the various bond </w:t>
      </w:r>
      <w:r w:rsidR="00271CE0">
        <w:rPr>
          <w:rStyle w:val="ICBAbold"/>
          <w:b w:val="0"/>
          <w:bCs/>
        </w:rPr>
        <w:t>sectors that</w:t>
      </w:r>
      <w:r>
        <w:rPr>
          <w:rStyle w:val="ICBAbold"/>
          <w:b w:val="0"/>
          <w:bCs/>
        </w:rPr>
        <w:t xml:space="preserve"> community banks like. </w:t>
      </w:r>
    </w:p>
    <w:p w14:paraId="295F5B62" w14:textId="4A4181F6" w:rsidR="00271CE0" w:rsidRDefault="00271CE0" w:rsidP="0045419B">
      <w:pPr>
        <w:tabs>
          <w:tab w:val="left" w:pos="540"/>
        </w:tabs>
        <w:spacing w:line="360" w:lineRule="auto"/>
        <w:jc w:val="both"/>
        <w:rPr>
          <w:rStyle w:val="ICBAbold"/>
          <w:b w:val="0"/>
          <w:bCs/>
        </w:rPr>
      </w:pPr>
    </w:p>
    <w:p w14:paraId="4E239F85" w14:textId="2BA9DC3D" w:rsidR="00271CE0" w:rsidRDefault="00271CE0" w:rsidP="0045419B">
      <w:pPr>
        <w:tabs>
          <w:tab w:val="left" w:pos="540"/>
        </w:tabs>
        <w:spacing w:line="360" w:lineRule="auto"/>
        <w:jc w:val="both"/>
        <w:rPr>
          <w:rStyle w:val="ICBAbold"/>
          <w:b w:val="0"/>
          <w:bCs/>
        </w:rPr>
      </w:pPr>
      <w:r>
        <w:rPr>
          <w:rStyle w:val="ICBAbold"/>
          <w:b w:val="0"/>
          <w:bCs/>
        </w:rPr>
        <w:t xml:space="preserve">Most of the mortgage sector, for example, saw their spreads </w:t>
      </w:r>
      <w:r w:rsidRPr="00573F84">
        <w:rPr>
          <w:rStyle w:val="ICBAbold"/>
          <w:b w:val="0"/>
          <w:bCs/>
        </w:rPr>
        <w:t>widen</w:t>
      </w:r>
      <w:r>
        <w:rPr>
          <w:rStyle w:val="ICBAbold"/>
          <w:b w:val="0"/>
          <w:bCs/>
        </w:rPr>
        <w:t xml:space="preserve">. </w:t>
      </w:r>
      <w:r w:rsidR="003273FD">
        <w:rPr>
          <w:rStyle w:val="ICBAbold"/>
          <w:b w:val="0"/>
          <w:bCs/>
        </w:rPr>
        <w:t xml:space="preserve">The </w:t>
      </w:r>
      <w:r w:rsidR="00FF244F">
        <w:rPr>
          <w:rStyle w:val="ICBAbold"/>
          <w:b w:val="0"/>
          <w:bCs/>
        </w:rPr>
        <w:t>genesis</w:t>
      </w:r>
      <w:r w:rsidR="003273FD">
        <w:rPr>
          <w:rStyle w:val="ICBAbold"/>
          <w:b w:val="0"/>
          <w:bCs/>
        </w:rPr>
        <w:t xml:space="preserve"> of the wider-spreads/higher treasuries dynamic was, of course, the demise of several large banks beginning in March. Silicon Valley Bank in particular, with its $200 billion-plus of mortgage-backed securities (MBS), caused that sector to have some indigestion through the summer as the FDIC’s </w:t>
      </w:r>
      <w:r w:rsidR="00FF244F">
        <w:rPr>
          <w:rStyle w:val="ICBAbold"/>
          <w:b w:val="0"/>
          <w:bCs/>
        </w:rPr>
        <w:t>b</w:t>
      </w:r>
      <w:r w:rsidR="003273FD">
        <w:rPr>
          <w:rStyle w:val="ICBAbold"/>
          <w:b w:val="0"/>
          <w:bCs/>
        </w:rPr>
        <w:t xml:space="preserve">ridge </w:t>
      </w:r>
      <w:r w:rsidR="00FF244F">
        <w:rPr>
          <w:rStyle w:val="ICBAbold"/>
          <w:b w:val="0"/>
          <w:bCs/>
        </w:rPr>
        <w:t>b</w:t>
      </w:r>
      <w:r w:rsidR="003273FD">
        <w:rPr>
          <w:rStyle w:val="ICBAbold"/>
          <w:b w:val="0"/>
          <w:bCs/>
        </w:rPr>
        <w:t xml:space="preserve">ank gradually disposed of the assets. Still, yield spreads were wider at the end of the year, partly the result of depositories in general not purchasing many bonds of any color or flavor. </w:t>
      </w:r>
    </w:p>
    <w:p w14:paraId="55A80E56" w14:textId="2B3AE91D" w:rsidR="00C80CE7" w:rsidRDefault="00C80CE7" w:rsidP="0045419B">
      <w:pPr>
        <w:tabs>
          <w:tab w:val="left" w:pos="540"/>
        </w:tabs>
        <w:spacing w:line="360" w:lineRule="auto"/>
        <w:jc w:val="both"/>
        <w:rPr>
          <w:rStyle w:val="ICBAbold"/>
          <w:b w:val="0"/>
          <w:bCs/>
        </w:rPr>
      </w:pPr>
    </w:p>
    <w:p w14:paraId="0E0DB848" w14:textId="71A0469C" w:rsidR="00C80CE7" w:rsidRDefault="00C80CE7" w:rsidP="0045419B">
      <w:pPr>
        <w:tabs>
          <w:tab w:val="left" w:pos="540"/>
        </w:tabs>
        <w:spacing w:line="360" w:lineRule="auto"/>
        <w:jc w:val="both"/>
        <w:rPr>
          <w:rStyle w:val="ICBAbold"/>
          <w:b w:val="0"/>
          <w:bCs/>
        </w:rPr>
      </w:pPr>
      <w:r>
        <w:rPr>
          <w:rStyle w:val="ICBAbold"/>
          <w:b w:val="0"/>
          <w:bCs/>
        </w:rPr>
        <w:t xml:space="preserve">The MBS sector, in this column, includes traditional fixed-rate pass-throughs, collateralized mortgage obligations (CMOs) and even adjustable rate pools (ARMs). </w:t>
      </w:r>
      <w:r w:rsidR="00944569">
        <w:rPr>
          <w:rStyle w:val="ICBAbold"/>
          <w:b w:val="0"/>
          <w:bCs/>
        </w:rPr>
        <w:t>In the counter-intuitive world of bond investing, mortgage pools’ underperformance in 2023 would seem to indicate a pocket of value heading into 2024.</w:t>
      </w:r>
    </w:p>
    <w:p w14:paraId="3F637B3E" w14:textId="667BC3C6" w:rsidR="0033633C" w:rsidRDefault="0033633C" w:rsidP="0045419B">
      <w:pPr>
        <w:tabs>
          <w:tab w:val="left" w:pos="540"/>
        </w:tabs>
        <w:spacing w:line="360" w:lineRule="auto"/>
        <w:jc w:val="both"/>
        <w:rPr>
          <w:rStyle w:val="ICBAbold"/>
          <w:b w:val="0"/>
          <w:bCs/>
        </w:rPr>
      </w:pPr>
    </w:p>
    <w:p w14:paraId="3512835C" w14:textId="1B357DBF" w:rsidR="0033633C" w:rsidRPr="0033633C" w:rsidRDefault="0033633C" w:rsidP="0045419B">
      <w:pPr>
        <w:tabs>
          <w:tab w:val="left" w:pos="540"/>
        </w:tabs>
        <w:spacing w:line="360" w:lineRule="auto"/>
        <w:jc w:val="both"/>
        <w:rPr>
          <w:rStyle w:val="ICBAbold"/>
          <w:bCs/>
        </w:rPr>
      </w:pPr>
      <w:r w:rsidRPr="0033633C">
        <w:rPr>
          <w:rStyle w:val="ICBAbold"/>
          <w:bCs/>
        </w:rPr>
        <w:t>Munis for the bid?</w:t>
      </w:r>
    </w:p>
    <w:p w14:paraId="0FC789AA" w14:textId="3FD542BF" w:rsidR="00271CE0" w:rsidRDefault="00E75C0B" w:rsidP="0045419B">
      <w:pPr>
        <w:tabs>
          <w:tab w:val="left" w:pos="540"/>
        </w:tabs>
        <w:spacing w:line="360" w:lineRule="auto"/>
        <w:jc w:val="both"/>
        <w:rPr>
          <w:rStyle w:val="ICBAbold"/>
          <w:b w:val="0"/>
          <w:bCs/>
        </w:rPr>
      </w:pPr>
      <w:r>
        <w:rPr>
          <w:rStyle w:val="ICBAbold"/>
          <w:b w:val="0"/>
          <w:bCs/>
        </w:rPr>
        <w:t>You may ask</w:t>
      </w:r>
      <w:r w:rsidR="009974E7">
        <w:rPr>
          <w:rStyle w:val="ICBAbold"/>
          <w:b w:val="0"/>
          <w:bCs/>
        </w:rPr>
        <w:t>,</w:t>
      </w:r>
      <w:r>
        <w:rPr>
          <w:rStyle w:val="ICBAbold"/>
          <w:b w:val="0"/>
          <w:bCs/>
        </w:rPr>
        <w:t xml:space="preserve"> “</w:t>
      </w:r>
      <w:r w:rsidR="009974E7">
        <w:rPr>
          <w:rStyle w:val="ICBAbold"/>
          <w:b w:val="0"/>
          <w:bCs/>
        </w:rPr>
        <w:t>I</w:t>
      </w:r>
      <w:r>
        <w:rPr>
          <w:rStyle w:val="ICBAbold"/>
          <w:b w:val="0"/>
          <w:bCs/>
        </w:rPr>
        <w:t xml:space="preserve">f MBS are cheap, </w:t>
      </w:r>
      <w:r w:rsidR="00116138">
        <w:rPr>
          <w:rStyle w:val="ICBAbold"/>
          <w:b w:val="0"/>
          <w:bCs/>
        </w:rPr>
        <w:t>what</w:t>
      </w:r>
      <w:r w:rsidR="009974E7">
        <w:rPr>
          <w:rStyle w:val="ICBAbold"/>
          <w:b w:val="0"/>
          <w:bCs/>
        </w:rPr>
        <w:t>’s</w:t>
      </w:r>
      <w:r w:rsidR="00573F84">
        <w:rPr>
          <w:rStyle w:val="ICBAbold"/>
          <w:b w:val="0"/>
          <w:bCs/>
        </w:rPr>
        <w:t xml:space="preserve"> expensive</w:t>
      </w:r>
      <w:r>
        <w:rPr>
          <w:rStyle w:val="ICBAbold"/>
          <w:b w:val="0"/>
          <w:bCs/>
        </w:rPr>
        <w:t xml:space="preserve">?” On the other side of the past-performance spectrum are municipal securities. </w:t>
      </w:r>
      <w:r w:rsidR="00116138">
        <w:rPr>
          <w:rStyle w:val="ICBAbold"/>
          <w:b w:val="0"/>
          <w:bCs/>
        </w:rPr>
        <w:t xml:space="preserve">The muni market has other machinations going on that </w:t>
      </w:r>
      <w:r w:rsidR="00941E3B">
        <w:rPr>
          <w:rStyle w:val="ICBAbold"/>
          <w:b w:val="0"/>
          <w:bCs/>
        </w:rPr>
        <w:t xml:space="preserve">resulted in </w:t>
      </w:r>
      <w:r w:rsidR="00573F84">
        <w:rPr>
          <w:rStyle w:val="ICBAbold"/>
          <w:b w:val="0"/>
          <w:bCs/>
        </w:rPr>
        <w:t>relativel</w:t>
      </w:r>
      <w:r w:rsidR="00941E3B">
        <w:rPr>
          <w:rStyle w:val="ICBAbold"/>
          <w:b w:val="0"/>
          <w:bCs/>
        </w:rPr>
        <w:t xml:space="preserve">y low </w:t>
      </w:r>
      <w:r w:rsidR="00573F84">
        <w:rPr>
          <w:rStyle w:val="ICBAbold"/>
          <w:b w:val="0"/>
          <w:bCs/>
        </w:rPr>
        <w:t>yields</w:t>
      </w:r>
      <w:r w:rsidR="00941E3B">
        <w:rPr>
          <w:rStyle w:val="ICBAbold"/>
          <w:b w:val="0"/>
          <w:bCs/>
        </w:rPr>
        <w:t xml:space="preserve"> and spreads by the end of last year.</w:t>
      </w:r>
    </w:p>
    <w:p w14:paraId="5C1B74D0" w14:textId="245D3EE8" w:rsidR="00BA6C6C" w:rsidRDefault="00BA6C6C" w:rsidP="0045419B">
      <w:pPr>
        <w:tabs>
          <w:tab w:val="left" w:pos="540"/>
        </w:tabs>
        <w:spacing w:line="360" w:lineRule="auto"/>
        <w:jc w:val="both"/>
        <w:rPr>
          <w:rStyle w:val="ICBAbold"/>
          <w:b w:val="0"/>
          <w:bCs/>
        </w:rPr>
      </w:pPr>
    </w:p>
    <w:p w14:paraId="284320FA" w14:textId="6BACB2B9" w:rsidR="00BA6C6C" w:rsidRDefault="00BA6C6C" w:rsidP="0045419B">
      <w:pPr>
        <w:tabs>
          <w:tab w:val="left" w:pos="540"/>
        </w:tabs>
        <w:spacing w:line="360" w:lineRule="auto"/>
        <w:jc w:val="both"/>
        <w:rPr>
          <w:rStyle w:val="ICBAbold"/>
          <w:b w:val="0"/>
          <w:bCs/>
        </w:rPr>
      </w:pPr>
      <w:r>
        <w:rPr>
          <w:rStyle w:val="ICBAbold"/>
          <w:b w:val="0"/>
          <w:bCs/>
        </w:rPr>
        <w:t xml:space="preserve">Demand for munis is determined not so much by institutional investors, but by the retail sector. Well over 60% of existing muni bonds are owned </w:t>
      </w:r>
      <w:r w:rsidR="00C1380B">
        <w:rPr>
          <w:rStyle w:val="ICBAbold"/>
          <w:b w:val="0"/>
          <w:bCs/>
        </w:rPr>
        <w:t>by individuals either</w:t>
      </w:r>
      <w:r>
        <w:rPr>
          <w:rStyle w:val="ICBAbold"/>
          <w:b w:val="0"/>
          <w:bCs/>
        </w:rPr>
        <w:t xml:space="preserve"> directly or through municipal bond funds. Appetite </w:t>
      </w:r>
      <w:r w:rsidR="00C1380B">
        <w:rPr>
          <w:rStyle w:val="ICBAbold"/>
          <w:b w:val="0"/>
          <w:bCs/>
        </w:rPr>
        <w:t>for retail munis has generally grown over time as Baby Boomers retire, and except for temporary “headline” sell-offs such as those related defaults by Detroit or Puerto Rico some years ago, demand has been steady and growing.</w:t>
      </w:r>
      <w:r w:rsidR="0079522F">
        <w:rPr>
          <w:rStyle w:val="ICBAbold"/>
          <w:b w:val="0"/>
          <w:bCs/>
        </w:rPr>
        <w:t xml:space="preserve"> Recent credit-quality </w:t>
      </w:r>
      <w:r w:rsidR="00185C6D">
        <w:rPr>
          <w:rStyle w:val="ICBAbold"/>
          <w:b w:val="0"/>
          <w:bCs/>
        </w:rPr>
        <w:t xml:space="preserve">performance in the sector has been solid. </w:t>
      </w:r>
    </w:p>
    <w:p w14:paraId="55526FFA" w14:textId="569EB980" w:rsidR="00C1380B" w:rsidRDefault="00C1380B" w:rsidP="0045419B">
      <w:pPr>
        <w:tabs>
          <w:tab w:val="left" w:pos="540"/>
        </w:tabs>
        <w:spacing w:line="360" w:lineRule="auto"/>
        <w:jc w:val="both"/>
        <w:rPr>
          <w:rStyle w:val="ICBAbold"/>
          <w:b w:val="0"/>
          <w:bCs/>
        </w:rPr>
      </w:pPr>
    </w:p>
    <w:p w14:paraId="223F4668" w14:textId="72EB8FA7" w:rsidR="00C1380B" w:rsidRDefault="00C1380B" w:rsidP="0045419B">
      <w:pPr>
        <w:tabs>
          <w:tab w:val="left" w:pos="540"/>
        </w:tabs>
        <w:spacing w:line="360" w:lineRule="auto"/>
        <w:jc w:val="both"/>
        <w:rPr>
          <w:rStyle w:val="ICBAbold"/>
          <w:b w:val="0"/>
          <w:bCs/>
        </w:rPr>
      </w:pPr>
      <w:r>
        <w:rPr>
          <w:rStyle w:val="ICBAbold"/>
          <w:b w:val="0"/>
          <w:bCs/>
        </w:rPr>
        <w:t>The supply side of the municipal market is another story. According to the Federal Reserve, the entire muni market grew by only $50 billion between 2010 and 2022</w:t>
      </w:r>
      <w:r w:rsidR="00480456">
        <w:rPr>
          <w:rStyle w:val="ICBAbold"/>
          <w:b w:val="0"/>
          <w:bCs/>
        </w:rPr>
        <w:t xml:space="preserve">, or barely more than 1%. More </w:t>
      </w:r>
      <w:r w:rsidR="00957569">
        <w:rPr>
          <w:rStyle w:val="ICBAbold"/>
          <w:b w:val="0"/>
          <w:bCs/>
        </w:rPr>
        <w:t>recently</w:t>
      </w:r>
      <w:r w:rsidR="00480456">
        <w:rPr>
          <w:rStyle w:val="ICBAbold"/>
          <w:b w:val="0"/>
          <w:bCs/>
        </w:rPr>
        <w:t xml:space="preserve">, in 2023 there were a number of issues postponed into the future, </w:t>
      </w:r>
      <w:r w:rsidR="00480456">
        <w:rPr>
          <w:rStyle w:val="ICBAbold"/>
          <w:b w:val="0"/>
          <w:bCs/>
        </w:rPr>
        <w:lastRenderedPageBreak/>
        <w:t xml:space="preserve">presumably to </w:t>
      </w:r>
      <w:r w:rsidR="00513E4C">
        <w:rPr>
          <w:rStyle w:val="ICBAbold"/>
          <w:b w:val="0"/>
          <w:bCs/>
        </w:rPr>
        <w:t>chase</w:t>
      </w:r>
      <w:r w:rsidR="00480456">
        <w:rPr>
          <w:rStyle w:val="ICBAbold"/>
          <w:b w:val="0"/>
          <w:bCs/>
        </w:rPr>
        <w:t xml:space="preserve"> lower interest rates.</w:t>
      </w:r>
      <w:r w:rsidR="00185C6D">
        <w:rPr>
          <w:rStyle w:val="ICBAbold"/>
          <w:b w:val="0"/>
          <w:bCs/>
        </w:rPr>
        <w:t xml:space="preserve"> The amount of new paper issued in 2023 was over 20% less than in 2021. While some of that was due to fewer calls being exercised, the continued supply shortage has pulled down tax-equivalent yields for </w:t>
      </w:r>
      <w:r w:rsidR="0079522F">
        <w:rPr>
          <w:rStyle w:val="ICBAbold"/>
          <w:b w:val="0"/>
          <w:bCs/>
        </w:rPr>
        <w:t>institutional</w:t>
      </w:r>
      <w:r w:rsidR="00185C6D">
        <w:rPr>
          <w:rStyle w:val="ICBAbold"/>
          <w:b w:val="0"/>
          <w:bCs/>
        </w:rPr>
        <w:t xml:space="preserve"> buyers, including community banks, into “through the curve” levels. For maturities out to </w:t>
      </w:r>
      <w:r w:rsidR="00957569">
        <w:rPr>
          <w:rStyle w:val="ICBAbold"/>
          <w:b w:val="0"/>
          <w:bCs/>
        </w:rPr>
        <w:t>10</w:t>
      </w:r>
      <w:r w:rsidR="00185C6D">
        <w:rPr>
          <w:rStyle w:val="ICBAbold"/>
          <w:b w:val="0"/>
          <w:bCs/>
        </w:rPr>
        <w:t xml:space="preserve"> years, investment grade munis could yield up to </w:t>
      </w:r>
      <w:r w:rsidR="00513E4C">
        <w:rPr>
          <w:rStyle w:val="ICBAbold"/>
          <w:b w:val="0"/>
          <w:bCs/>
        </w:rPr>
        <w:t>5</w:t>
      </w:r>
      <w:r w:rsidR="00185C6D">
        <w:rPr>
          <w:rStyle w:val="ICBAbold"/>
          <w:b w:val="0"/>
          <w:bCs/>
        </w:rPr>
        <w:t>0 basis points (.</w:t>
      </w:r>
      <w:r w:rsidR="00513E4C">
        <w:rPr>
          <w:rStyle w:val="ICBAbold"/>
          <w:b w:val="0"/>
          <w:bCs/>
        </w:rPr>
        <w:t>5</w:t>
      </w:r>
      <w:r w:rsidR="00185C6D">
        <w:rPr>
          <w:rStyle w:val="ICBAbold"/>
          <w:b w:val="0"/>
          <w:bCs/>
        </w:rPr>
        <w:t>0%) less than benchmark treasuries.</w:t>
      </w:r>
    </w:p>
    <w:p w14:paraId="723F3666" w14:textId="7E16C888" w:rsidR="003B2085" w:rsidRDefault="003B2085" w:rsidP="0045419B">
      <w:pPr>
        <w:tabs>
          <w:tab w:val="left" w:pos="540"/>
        </w:tabs>
        <w:spacing w:line="360" w:lineRule="auto"/>
        <w:jc w:val="both"/>
        <w:rPr>
          <w:rStyle w:val="ICBAbold"/>
          <w:b w:val="0"/>
          <w:bCs/>
        </w:rPr>
      </w:pPr>
    </w:p>
    <w:p w14:paraId="4B1815BF" w14:textId="485CE0AC" w:rsidR="003B2085" w:rsidRPr="003B2085" w:rsidRDefault="003B2085" w:rsidP="0045419B">
      <w:pPr>
        <w:tabs>
          <w:tab w:val="left" w:pos="540"/>
        </w:tabs>
        <w:spacing w:line="360" w:lineRule="auto"/>
        <w:jc w:val="both"/>
        <w:rPr>
          <w:rStyle w:val="ICBAbold"/>
          <w:bCs/>
        </w:rPr>
      </w:pPr>
      <w:r w:rsidRPr="003B2085">
        <w:rPr>
          <w:rStyle w:val="ICBAbold"/>
          <w:bCs/>
        </w:rPr>
        <w:t>Cogito, ergo I swap?</w:t>
      </w:r>
    </w:p>
    <w:p w14:paraId="0D075E42" w14:textId="13B3A9CA" w:rsidR="00271CE0" w:rsidRDefault="003B2085" w:rsidP="0045419B">
      <w:pPr>
        <w:tabs>
          <w:tab w:val="left" w:pos="540"/>
        </w:tabs>
        <w:spacing w:line="360" w:lineRule="auto"/>
        <w:jc w:val="both"/>
        <w:rPr>
          <w:rStyle w:val="ICBAbold"/>
          <w:b w:val="0"/>
          <w:bCs/>
        </w:rPr>
      </w:pPr>
      <w:r>
        <w:rPr>
          <w:rStyle w:val="ICBAbold"/>
          <w:b w:val="0"/>
          <w:bCs/>
        </w:rPr>
        <w:t>The previous two sections would seem to suggest a tidy bond swap strategy. The first step in any simultaneous purchase and sale is to find the most efficient securities to sell. Those would be the ones with the lowest return to the buyer, otherwise known as a “take-out yield.” Bonds that have lower returns than treasuries are hard to come by, but that’s exactly where shorter municipals were trading at the end of 2023.</w:t>
      </w:r>
    </w:p>
    <w:p w14:paraId="2BED0B29" w14:textId="3FD1E68B" w:rsidR="003B2085" w:rsidRDefault="003B2085" w:rsidP="0045419B">
      <w:pPr>
        <w:tabs>
          <w:tab w:val="left" w:pos="540"/>
        </w:tabs>
        <w:spacing w:line="360" w:lineRule="auto"/>
        <w:jc w:val="both"/>
        <w:rPr>
          <w:rStyle w:val="ICBAbold"/>
          <w:b w:val="0"/>
          <w:bCs/>
        </w:rPr>
      </w:pPr>
    </w:p>
    <w:p w14:paraId="72862AE0" w14:textId="3D57C253" w:rsidR="003B2085" w:rsidRDefault="0079522F" w:rsidP="0045419B">
      <w:pPr>
        <w:tabs>
          <w:tab w:val="left" w:pos="540"/>
        </w:tabs>
        <w:spacing w:line="360" w:lineRule="auto"/>
        <w:jc w:val="both"/>
        <w:rPr>
          <w:rStyle w:val="ICBAbold"/>
          <w:b w:val="0"/>
          <w:bCs/>
        </w:rPr>
      </w:pPr>
      <w:r>
        <w:rPr>
          <w:rStyle w:val="ICBAbold"/>
          <w:b w:val="0"/>
          <w:bCs/>
        </w:rPr>
        <w:t>Securities</w:t>
      </w:r>
      <w:r w:rsidR="003B2085">
        <w:rPr>
          <w:rStyle w:val="ICBAbold"/>
          <w:b w:val="0"/>
          <w:bCs/>
        </w:rPr>
        <w:t xml:space="preserve"> to replace them?</w:t>
      </w:r>
      <w:r w:rsidR="00C0417E">
        <w:rPr>
          <w:rStyle w:val="ICBAbold"/>
          <w:b w:val="0"/>
          <w:bCs/>
        </w:rPr>
        <w:t xml:space="preserve"> I’d start with some kind of MBS. Recently, strategists from Stifel have been suggesting “hybrid ARMs,” which have reasonable yields today </w:t>
      </w:r>
      <w:r>
        <w:rPr>
          <w:rStyle w:val="ICBAbold"/>
          <w:b w:val="0"/>
          <w:bCs/>
        </w:rPr>
        <w:t>and</w:t>
      </w:r>
      <w:r w:rsidR="00C0417E">
        <w:rPr>
          <w:rStyle w:val="ICBAbold"/>
          <w:b w:val="0"/>
          <w:bCs/>
        </w:rPr>
        <w:t xml:space="preserve"> the possibility of maintaining them in the future</w:t>
      </w:r>
      <w:r>
        <w:rPr>
          <w:rStyle w:val="ICBAbold"/>
          <w:b w:val="0"/>
          <w:bCs/>
        </w:rPr>
        <w:t xml:space="preserve"> even</w:t>
      </w:r>
      <w:r w:rsidR="00C0417E">
        <w:rPr>
          <w:rStyle w:val="ICBAbold"/>
          <w:b w:val="0"/>
          <w:bCs/>
        </w:rPr>
        <w:t xml:space="preserve"> if rates fall. Most of them come with offering prices below par, which is </w:t>
      </w:r>
      <w:r w:rsidR="00513E4C">
        <w:rPr>
          <w:rStyle w:val="ICBAbold"/>
          <w:b w:val="0"/>
          <w:bCs/>
        </w:rPr>
        <w:t>another rarity</w:t>
      </w:r>
      <w:r w:rsidR="00C0417E">
        <w:rPr>
          <w:rStyle w:val="ICBAbold"/>
          <w:b w:val="0"/>
          <w:bCs/>
        </w:rPr>
        <w:t xml:space="preserve">. </w:t>
      </w:r>
    </w:p>
    <w:p w14:paraId="1DAAF4FC" w14:textId="428534F3" w:rsidR="00C0417E" w:rsidRDefault="00C0417E" w:rsidP="0045419B">
      <w:pPr>
        <w:tabs>
          <w:tab w:val="left" w:pos="540"/>
        </w:tabs>
        <w:spacing w:line="360" w:lineRule="auto"/>
        <w:jc w:val="both"/>
        <w:rPr>
          <w:rStyle w:val="ICBAbold"/>
          <w:b w:val="0"/>
          <w:bCs/>
        </w:rPr>
      </w:pPr>
    </w:p>
    <w:p w14:paraId="0B4D1A1C" w14:textId="4FE141E3" w:rsidR="00C0417E" w:rsidRPr="00E36C94" w:rsidRDefault="00C0417E" w:rsidP="0045419B">
      <w:pPr>
        <w:tabs>
          <w:tab w:val="left" w:pos="540"/>
        </w:tabs>
        <w:spacing w:line="360" w:lineRule="auto"/>
        <w:jc w:val="both"/>
        <w:rPr>
          <w:rStyle w:val="ICBAbold"/>
          <w:b w:val="0"/>
          <w:bCs/>
        </w:rPr>
      </w:pPr>
      <w:r>
        <w:rPr>
          <w:rStyle w:val="ICBAbold"/>
          <w:b w:val="0"/>
          <w:bCs/>
        </w:rPr>
        <w:t>Ultimately the theme of this column is that opportunities abound for your bond portfolio at the start of the year. Some sectors look historically expensive, others seem to offer uncommon value. Acting early in the year can get momentum started for a prosperous 2024.</w:t>
      </w:r>
    </w:p>
    <w:p w14:paraId="34652607" w14:textId="7D529E2F" w:rsidR="005B72C6" w:rsidRDefault="002E78AA" w:rsidP="002E78AA">
      <w:pPr>
        <w:pStyle w:val="ListParagraph"/>
        <w:tabs>
          <w:tab w:val="left" w:pos="540"/>
        </w:tabs>
        <w:spacing w:line="360" w:lineRule="auto"/>
        <w:ind w:left="1800"/>
        <w:jc w:val="both"/>
        <w:rPr>
          <w:rStyle w:val="ICBAbold"/>
          <w:b w:val="0"/>
        </w:rPr>
      </w:pPr>
      <w:r>
        <w:rPr>
          <w:rStyle w:val="ICBAbold"/>
          <w:b w:val="0"/>
        </w:rPr>
        <w:tab/>
      </w:r>
      <w:r>
        <w:rPr>
          <w:rStyle w:val="ICBAbold"/>
          <w:b w:val="0"/>
        </w:rPr>
        <w:tab/>
        <w:t>*</w:t>
      </w:r>
      <w:r>
        <w:rPr>
          <w:rStyle w:val="ICBAbold"/>
          <w:b w:val="0"/>
        </w:rPr>
        <w:tab/>
        <w:t>*</w:t>
      </w:r>
      <w:r>
        <w:rPr>
          <w:rStyle w:val="ICBAbold"/>
          <w:b w:val="0"/>
        </w:rPr>
        <w:tab/>
        <w:t>*</w:t>
      </w:r>
      <w:r>
        <w:rPr>
          <w:rStyle w:val="ICBAbold"/>
          <w:b w:val="0"/>
        </w:rPr>
        <w:tab/>
        <w:t>*</w:t>
      </w:r>
      <w:r>
        <w:rPr>
          <w:rStyle w:val="ICBAbold"/>
          <w:b w:val="0"/>
        </w:rPr>
        <w:tab/>
        <w:t>*</w:t>
      </w:r>
    </w:p>
    <w:p w14:paraId="658B78FE" w14:textId="77777777" w:rsidR="002E78AA" w:rsidRPr="002E78AA" w:rsidRDefault="002E78AA" w:rsidP="002E78AA">
      <w:pPr>
        <w:pStyle w:val="ListParagraph"/>
        <w:tabs>
          <w:tab w:val="left" w:pos="540"/>
        </w:tabs>
        <w:spacing w:line="360" w:lineRule="auto"/>
        <w:ind w:left="1800"/>
        <w:jc w:val="both"/>
        <w:rPr>
          <w:rStyle w:val="ICBAbold"/>
          <w:b w:val="0"/>
        </w:rPr>
      </w:pPr>
    </w:p>
    <w:p w14:paraId="2D904E2E" w14:textId="46191EEF" w:rsidR="0006263F" w:rsidRDefault="0006263F" w:rsidP="0045419B">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4CC4A0EC" w14:textId="2E5E5F5E" w:rsidR="008D3023" w:rsidRDefault="008D3023" w:rsidP="0045419B">
      <w:pPr>
        <w:tabs>
          <w:tab w:val="left" w:pos="540"/>
        </w:tabs>
        <w:spacing w:line="360" w:lineRule="auto"/>
        <w:jc w:val="both"/>
        <w:rPr>
          <w:i/>
        </w:rPr>
      </w:pPr>
    </w:p>
    <w:p w14:paraId="691DCC76" w14:textId="202955FC" w:rsidR="00FE393D" w:rsidRDefault="008D3023" w:rsidP="00E71B66">
      <w:pPr>
        <w:tabs>
          <w:tab w:val="left" w:pos="540"/>
        </w:tabs>
        <w:spacing w:line="360" w:lineRule="auto"/>
        <w:jc w:val="both"/>
        <w:rPr>
          <w:color w:val="FF0000"/>
        </w:rPr>
      </w:pPr>
      <w:r w:rsidRPr="009F1F78">
        <w:rPr>
          <w:color w:val="FF0000"/>
        </w:rPr>
        <w:t>[sidebar]</w:t>
      </w:r>
    </w:p>
    <w:p w14:paraId="6CD46CB3" w14:textId="7A547316" w:rsidR="00E71B66" w:rsidRPr="002A43F0" w:rsidRDefault="00486C19" w:rsidP="00E71B66">
      <w:pPr>
        <w:tabs>
          <w:tab w:val="left" w:pos="540"/>
        </w:tabs>
        <w:spacing w:line="360" w:lineRule="auto"/>
        <w:jc w:val="both"/>
        <w:rPr>
          <w:b/>
        </w:rPr>
      </w:pPr>
      <w:r>
        <w:rPr>
          <w:b/>
        </w:rPr>
        <w:t xml:space="preserve">Upcoming </w:t>
      </w:r>
      <w:r w:rsidR="002A1A5E">
        <w:rPr>
          <w:b/>
        </w:rPr>
        <w:t>webinar</w:t>
      </w:r>
      <w:r w:rsidR="00FD44AE">
        <w:rPr>
          <w:b/>
        </w:rPr>
        <w:t>s</w:t>
      </w:r>
    </w:p>
    <w:p w14:paraId="030C1517" w14:textId="77777777" w:rsidR="006E4F28" w:rsidRDefault="006E4F28" w:rsidP="00FE393D">
      <w:pPr>
        <w:rPr>
          <w:b/>
        </w:rPr>
      </w:pPr>
    </w:p>
    <w:p w14:paraId="51089129" w14:textId="0718906C" w:rsidR="0048313D" w:rsidRDefault="00FF244A" w:rsidP="00DE68CE">
      <w:pPr>
        <w:spacing w:line="360" w:lineRule="auto"/>
        <w:rPr>
          <w:b/>
        </w:rPr>
      </w:pPr>
      <w:r>
        <w:t>ICBA Securities</w:t>
      </w:r>
      <w:r w:rsidR="00FD44AE">
        <w:t xml:space="preserve"> and its</w:t>
      </w:r>
      <w:r>
        <w:t xml:space="preserve"> </w:t>
      </w:r>
      <w:r w:rsidR="00E71B66">
        <w:t xml:space="preserve">exclusive broker Stifel will present </w:t>
      </w:r>
      <w:r w:rsidR="00FD44AE">
        <w:t xml:space="preserve">16 webinars throughout 2024. There will be several tracks, including balance sheet management, </w:t>
      </w:r>
      <w:r w:rsidR="003B2085">
        <w:t xml:space="preserve">enterprise risk and </w:t>
      </w:r>
      <w:r w:rsidR="003B2085">
        <w:lastRenderedPageBreak/>
        <w:t xml:space="preserve">economic outlooks. </w:t>
      </w:r>
      <w:r w:rsidR="00524457">
        <w:t xml:space="preserve">We will again offer CPE credits for these events. Be on the lookout for announcements starting early in the year. </w:t>
      </w:r>
    </w:p>
    <w:p w14:paraId="54D5B9B4" w14:textId="77777777" w:rsidR="0048313D" w:rsidRPr="0048313D" w:rsidRDefault="0048313D" w:rsidP="00DE68CE">
      <w:pPr>
        <w:spacing w:line="360" w:lineRule="auto"/>
      </w:pPr>
    </w:p>
    <w:p w14:paraId="33A12E8F" w14:textId="5EC595E0" w:rsidR="00A8664D" w:rsidRPr="0018603E" w:rsidRDefault="00A8664D" w:rsidP="00FE393D">
      <w:pPr>
        <w:rPr>
          <w:b/>
        </w:rPr>
      </w:pPr>
    </w:p>
    <w:p w14:paraId="517FA85B" w14:textId="77777777" w:rsidR="00200CE7" w:rsidRPr="00105114" w:rsidRDefault="00200CE7" w:rsidP="00200CE7">
      <w:pPr>
        <w:spacing w:after="240" w:line="360" w:lineRule="auto"/>
      </w:pPr>
    </w:p>
    <w:p w14:paraId="1302095D" w14:textId="76D9C08D" w:rsidR="006D4129" w:rsidRDefault="006D4129" w:rsidP="00200CE7">
      <w:pPr>
        <w:spacing w:line="360" w:lineRule="auto"/>
        <w:rPr>
          <w:rStyle w:val="ICBAbold"/>
          <w:b w:val="0"/>
          <w:bCs/>
        </w:rPr>
      </w:pPr>
    </w:p>
    <w:sectPr w:rsidR="006D4129" w:rsidSect="00343E6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239C"/>
    <w:multiLevelType w:val="hybridMultilevel"/>
    <w:tmpl w:val="B11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A51D36"/>
    <w:multiLevelType w:val="hybridMultilevel"/>
    <w:tmpl w:val="943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32064FC"/>
    <w:multiLevelType w:val="hybridMultilevel"/>
    <w:tmpl w:val="2B082C2C"/>
    <w:lvl w:ilvl="0" w:tplc="EE16776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3AD77BC"/>
    <w:multiLevelType w:val="hybridMultilevel"/>
    <w:tmpl w:val="8396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2"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27034"/>
    <w:multiLevelType w:val="hybridMultilevel"/>
    <w:tmpl w:val="81C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23B97"/>
    <w:multiLevelType w:val="hybridMultilevel"/>
    <w:tmpl w:val="93BAC620"/>
    <w:lvl w:ilvl="0" w:tplc="635E96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4"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85225710">
    <w:abstractNumId w:val="35"/>
  </w:num>
  <w:num w:numId="2" w16cid:durableId="1154418345">
    <w:abstractNumId w:val="22"/>
  </w:num>
  <w:num w:numId="3" w16cid:durableId="59327835">
    <w:abstractNumId w:val="18"/>
  </w:num>
  <w:num w:numId="4" w16cid:durableId="1736273134">
    <w:abstractNumId w:val="38"/>
  </w:num>
  <w:num w:numId="5" w16cid:durableId="18972434">
    <w:abstractNumId w:val="15"/>
  </w:num>
  <w:num w:numId="6" w16cid:durableId="1978874724">
    <w:abstractNumId w:val="30"/>
  </w:num>
  <w:num w:numId="7" w16cid:durableId="2015374661">
    <w:abstractNumId w:val="26"/>
  </w:num>
  <w:num w:numId="8" w16cid:durableId="4328487">
    <w:abstractNumId w:val="0"/>
  </w:num>
  <w:num w:numId="9" w16cid:durableId="216093385">
    <w:abstractNumId w:val="27"/>
  </w:num>
  <w:num w:numId="10" w16cid:durableId="890076336">
    <w:abstractNumId w:val="10"/>
  </w:num>
  <w:num w:numId="11" w16cid:durableId="1571310954">
    <w:abstractNumId w:val="31"/>
  </w:num>
  <w:num w:numId="12" w16cid:durableId="346643813">
    <w:abstractNumId w:val="32"/>
  </w:num>
  <w:num w:numId="13" w16cid:durableId="1845902533">
    <w:abstractNumId w:val="20"/>
  </w:num>
  <w:num w:numId="14" w16cid:durableId="61879548">
    <w:abstractNumId w:val="36"/>
  </w:num>
  <w:num w:numId="15" w16cid:durableId="1849364693">
    <w:abstractNumId w:val="24"/>
  </w:num>
  <w:num w:numId="16" w16cid:durableId="639767911">
    <w:abstractNumId w:val="13"/>
  </w:num>
  <w:num w:numId="17" w16cid:durableId="886647927">
    <w:abstractNumId w:val="29"/>
  </w:num>
  <w:num w:numId="18" w16cid:durableId="1077744771">
    <w:abstractNumId w:val="17"/>
  </w:num>
  <w:num w:numId="19" w16cid:durableId="675308813">
    <w:abstractNumId w:val="3"/>
  </w:num>
  <w:num w:numId="20" w16cid:durableId="1288705220">
    <w:abstractNumId w:val="5"/>
  </w:num>
  <w:num w:numId="21" w16cid:durableId="1681664178">
    <w:abstractNumId w:val="34"/>
  </w:num>
  <w:num w:numId="22" w16cid:durableId="360673463">
    <w:abstractNumId w:val="23"/>
  </w:num>
  <w:num w:numId="23" w16cid:durableId="746147917">
    <w:abstractNumId w:val="9"/>
  </w:num>
  <w:num w:numId="24" w16cid:durableId="2052338247">
    <w:abstractNumId w:val="14"/>
  </w:num>
  <w:num w:numId="25" w16cid:durableId="861043602">
    <w:abstractNumId w:val="16"/>
  </w:num>
  <w:num w:numId="26" w16cid:durableId="1778286010">
    <w:abstractNumId w:val="19"/>
  </w:num>
  <w:num w:numId="27" w16cid:durableId="1673755695">
    <w:abstractNumId w:val="37"/>
  </w:num>
  <w:num w:numId="28" w16cid:durableId="1541359244">
    <w:abstractNumId w:val="8"/>
  </w:num>
  <w:num w:numId="29" w16cid:durableId="1304852081">
    <w:abstractNumId w:val="1"/>
  </w:num>
  <w:num w:numId="30" w16cid:durableId="1365062973">
    <w:abstractNumId w:val="12"/>
  </w:num>
  <w:num w:numId="31" w16cid:durableId="1531912872">
    <w:abstractNumId w:val="25"/>
  </w:num>
  <w:num w:numId="32" w16cid:durableId="2039089185">
    <w:abstractNumId w:val="33"/>
  </w:num>
  <w:num w:numId="33" w16cid:durableId="1141458176">
    <w:abstractNumId w:val="11"/>
  </w:num>
  <w:num w:numId="34" w16cid:durableId="1510676229">
    <w:abstractNumId w:val="6"/>
  </w:num>
  <w:num w:numId="35" w16cid:durableId="1494711824">
    <w:abstractNumId w:val="28"/>
  </w:num>
  <w:num w:numId="36" w16cid:durableId="2114593874">
    <w:abstractNumId w:val="2"/>
  </w:num>
  <w:num w:numId="37" w16cid:durableId="671563924">
    <w:abstractNumId w:val="21"/>
  </w:num>
  <w:num w:numId="38" w16cid:durableId="392198272">
    <w:abstractNumId w:val="4"/>
  </w:num>
  <w:num w:numId="39" w16cid:durableId="171534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2453"/>
    <w:rsid w:val="00002F33"/>
    <w:rsid w:val="00004FCC"/>
    <w:rsid w:val="000057FC"/>
    <w:rsid w:val="00005900"/>
    <w:rsid w:val="000076DD"/>
    <w:rsid w:val="00007AEB"/>
    <w:rsid w:val="00011679"/>
    <w:rsid w:val="00013065"/>
    <w:rsid w:val="00013966"/>
    <w:rsid w:val="00013A2D"/>
    <w:rsid w:val="00013AB6"/>
    <w:rsid w:val="000147BF"/>
    <w:rsid w:val="000154A5"/>
    <w:rsid w:val="00015A62"/>
    <w:rsid w:val="00015F32"/>
    <w:rsid w:val="00016A4E"/>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B80"/>
    <w:rsid w:val="00035F85"/>
    <w:rsid w:val="00036599"/>
    <w:rsid w:val="000365BE"/>
    <w:rsid w:val="00036920"/>
    <w:rsid w:val="00037C88"/>
    <w:rsid w:val="0004114B"/>
    <w:rsid w:val="00041DC0"/>
    <w:rsid w:val="00042B0A"/>
    <w:rsid w:val="00043422"/>
    <w:rsid w:val="00045325"/>
    <w:rsid w:val="00046C83"/>
    <w:rsid w:val="00047077"/>
    <w:rsid w:val="000506E7"/>
    <w:rsid w:val="000507C7"/>
    <w:rsid w:val="00050965"/>
    <w:rsid w:val="00050B4F"/>
    <w:rsid w:val="00050EA0"/>
    <w:rsid w:val="000511B6"/>
    <w:rsid w:val="000518AE"/>
    <w:rsid w:val="000519F2"/>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C61"/>
    <w:rsid w:val="00066DA7"/>
    <w:rsid w:val="000722B3"/>
    <w:rsid w:val="0007251A"/>
    <w:rsid w:val="00072A61"/>
    <w:rsid w:val="00073ED0"/>
    <w:rsid w:val="00075029"/>
    <w:rsid w:val="0007580B"/>
    <w:rsid w:val="000805FB"/>
    <w:rsid w:val="00080787"/>
    <w:rsid w:val="00080F1C"/>
    <w:rsid w:val="000814C3"/>
    <w:rsid w:val="00081F69"/>
    <w:rsid w:val="0008229C"/>
    <w:rsid w:val="00082D18"/>
    <w:rsid w:val="00084451"/>
    <w:rsid w:val="00085255"/>
    <w:rsid w:val="0008621A"/>
    <w:rsid w:val="00086D50"/>
    <w:rsid w:val="00087F6B"/>
    <w:rsid w:val="00091039"/>
    <w:rsid w:val="000931E0"/>
    <w:rsid w:val="0009339D"/>
    <w:rsid w:val="00095178"/>
    <w:rsid w:val="0009583A"/>
    <w:rsid w:val="00095C21"/>
    <w:rsid w:val="000971B7"/>
    <w:rsid w:val="00097DD9"/>
    <w:rsid w:val="000A0045"/>
    <w:rsid w:val="000A031F"/>
    <w:rsid w:val="000A1541"/>
    <w:rsid w:val="000A1958"/>
    <w:rsid w:val="000A505B"/>
    <w:rsid w:val="000A5F63"/>
    <w:rsid w:val="000A6190"/>
    <w:rsid w:val="000A6B2C"/>
    <w:rsid w:val="000A734E"/>
    <w:rsid w:val="000B055B"/>
    <w:rsid w:val="000B179F"/>
    <w:rsid w:val="000B1C44"/>
    <w:rsid w:val="000B2DC4"/>
    <w:rsid w:val="000B3260"/>
    <w:rsid w:val="000B3652"/>
    <w:rsid w:val="000B4A63"/>
    <w:rsid w:val="000B57FE"/>
    <w:rsid w:val="000B5879"/>
    <w:rsid w:val="000B6C8E"/>
    <w:rsid w:val="000C0D94"/>
    <w:rsid w:val="000C16BB"/>
    <w:rsid w:val="000C2E96"/>
    <w:rsid w:val="000C3167"/>
    <w:rsid w:val="000C5B37"/>
    <w:rsid w:val="000C5B64"/>
    <w:rsid w:val="000C6B3E"/>
    <w:rsid w:val="000C70E8"/>
    <w:rsid w:val="000D08B2"/>
    <w:rsid w:val="000D1431"/>
    <w:rsid w:val="000D28BC"/>
    <w:rsid w:val="000D3680"/>
    <w:rsid w:val="000D3B4B"/>
    <w:rsid w:val="000D5018"/>
    <w:rsid w:val="000D596C"/>
    <w:rsid w:val="000D5B4D"/>
    <w:rsid w:val="000D5C33"/>
    <w:rsid w:val="000D627A"/>
    <w:rsid w:val="000D6F46"/>
    <w:rsid w:val="000E08C2"/>
    <w:rsid w:val="000E31A5"/>
    <w:rsid w:val="000E3668"/>
    <w:rsid w:val="000E3B1F"/>
    <w:rsid w:val="000E4013"/>
    <w:rsid w:val="000E4059"/>
    <w:rsid w:val="000E4E1C"/>
    <w:rsid w:val="000E5FBC"/>
    <w:rsid w:val="000E67DD"/>
    <w:rsid w:val="000E68DB"/>
    <w:rsid w:val="000F0A9B"/>
    <w:rsid w:val="000F0B10"/>
    <w:rsid w:val="000F0C54"/>
    <w:rsid w:val="000F0F20"/>
    <w:rsid w:val="000F135D"/>
    <w:rsid w:val="000F1C6A"/>
    <w:rsid w:val="000F21BD"/>
    <w:rsid w:val="000F2FFC"/>
    <w:rsid w:val="000F368E"/>
    <w:rsid w:val="000F4010"/>
    <w:rsid w:val="000F53E3"/>
    <w:rsid w:val="000F6AE6"/>
    <w:rsid w:val="000F7526"/>
    <w:rsid w:val="000F7DC6"/>
    <w:rsid w:val="00100114"/>
    <w:rsid w:val="0010061D"/>
    <w:rsid w:val="001010C3"/>
    <w:rsid w:val="001013B2"/>
    <w:rsid w:val="00102BFC"/>
    <w:rsid w:val="00103CAD"/>
    <w:rsid w:val="0010723E"/>
    <w:rsid w:val="00107EE1"/>
    <w:rsid w:val="00111E18"/>
    <w:rsid w:val="00111E48"/>
    <w:rsid w:val="00111E8F"/>
    <w:rsid w:val="0011439A"/>
    <w:rsid w:val="001148E7"/>
    <w:rsid w:val="00114B3D"/>
    <w:rsid w:val="001151E4"/>
    <w:rsid w:val="00115557"/>
    <w:rsid w:val="00116138"/>
    <w:rsid w:val="001162C0"/>
    <w:rsid w:val="001173BD"/>
    <w:rsid w:val="00117469"/>
    <w:rsid w:val="00117E2E"/>
    <w:rsid w:val="00120042"/>
    <w:rsid w:val="00121494"/>
    <w:rsid w:val="00121885"/>
    <w:rsid w:val="00121F17"/>
    <w:rsid w:val="001231BD"/>
    <w:rsid w:val="0012448E"/>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3A8"/>
    <w:rsid w:val="00140A1B"/>
    <w:rsid w:val="00140B60"/>
    <w:rsid w:val="00141144"/>
    <w:rsid w:val="0014135D"/>
    <w:rsid w:val="00141D7D"/>
    <w:rsid w:val="00141F98"/>
    <w:rsid w:val="00142F7D"/>
    <w:rsid w:val="00143080"/>
    <w:rsid w:val="00144504"/>
    <w:rsid w:val="00144565"/>
    <w:rsid w:val="001455BB"/>
    <w:rsid w:val="0014572B"/>
    <w:rsid w:val="00145E0D"/>
    <w:rsid w:val="001461EE"/>
    <w:rsid w:val="00146B35"/>
    <w:rsid w:val="00150BE6"/>
    <w:rsid w:val="00150C6F"/>
    <w:rsid w:val="00151099"/>
    <w:rsid w:val="00151AED"/>
    <w:rsid w:val="00152E5A"/>
    <w:rsid w:val="001546E4"/>
    <w:rsid w:val="001550F4"/>
    <w:rsid w:val="00156B35"/>
    <w:rsid w:val="001619CC"/>
    <w:rsid w:val="00162C4E"/>
    <w:rsid w:val="001633EC"/>
    <w:rsid w:val="00163CF2"/>
    <w:rsid w:val="001645E7"/>
    <w:rsid w:val="001647C7"/>
    <w:rsid w:val="00164B44"/>
    <w:rsid w:val="00164CE2"/>
    <w:rsid w:val="00164D77"/>
    <w:rsid w:val="00165115"/>
    <w:rsid w:val="00165F34"/>
    <w:rsid w:val="001663A5"/>
    <w:rsid w:val="00167A04"/>
    <w:rsid w:val="00170A04"/>
    <w:rsid w:val="00170ED9"/>
    <w:rsid w:val="00172096"/>
    <w:rsid w:val="00172296"/>
    <w:rsid w:val="00172AF4"/>
    <w:rsid w:val="00173D79"/>
    <w:rsid w:val="00174D25"/>
    <w:rsid w:val="00174DF0"/>
    <w:rsid w:val="00175E9A"/>
    <w:rsid w:val="00176A00"/>
    <w:rsid w:val="0018031A"/>
    <w:rsid w:val="001820EF"/>
    <w:rsid w:val="00182318"/>
    <w:rsid w:val="00184458"/>
    <w:rsid w:val="00185262"/>
    <w:rsid w:val="00185C6D"/>
    <w:rsid w:val="00187870"/>
    <w:rsid w:val="00187F5E"/>
    <w:rsid w:val="00191B63"/>
    <w:rsid w:val="00192A86"/>
    <w:rsid w:val="00193D70"/>
    <w:rsid w:val="001941A3"/>
    <w:rsid w:val="001948D7"/>
    <w:rsid w:val="00194FF2"/>
    <w:rsid w:val="001957D7"/>
    <w:rsid w:val="00195963"/>
    <w:rsid w:val="001A0893"/>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4B1"/>
    <w:rsid w:val="001C0D72"/>
    <w:rsid w:val="001C1350"/>
    <w:rsid w:val="001C16F3"/>
    <w:rsid w:val="001C3D2F"/>
    <w:rsid w:val="001C50C5"/>
    <w:rsid w:val="001C5436"/>
    <w:rsid w:val="001C5683"/>
    <w:rsid w:val="001C5FFD"/>
    <w:rsid w:val="001C6190"/>
    <w:rsid w:val="001C714B"/>
    <w:rsid w:val="001C7F04"/>
    <w:rsid w:val="001D067F"/>
    <w:rsid w:val="001D1529"/>
    <w:rsid w:val="001D2293"/>
    <w:rsid w:val="001D2596"/>
    <w:rsid w:val="001D2C01"/>
    <w:rsid w:val="001D3258"/>
    <w:rsid w:val="001D390B"/>
    <w:rsid w:val="001D4141"/>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5FF2"/>
    <w:rsid w:val="001E6511"/>
    <w:rsid w:val="001E74C4"/>
    <w:rsid w:val="001E7851"/>
    <w:rsid w:val="001E7DB8"/>
    <w:rsid w:val="001F0721"/>
    <w:rsid w:val="001F21AB"/>
    <w:rsid w:val="001F256A"/>
    <w:rsid w:val="001F26FC"/>
    <w:rsid w:val="001F31D1"/>
    <w:rsid w:val="001F36E4"/>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0CE7"/>
    <w:rsid w:val="0020251A"/>
    <w:rsid w:val="0020375D"/>
    <w:rsid w:val="0020524B"/>
    <w:rsid w:val="002066B2"/>
    <w:rsid w:val="00206D80"/>
    <w:rsid w:val="002077FA"/>
    <w:rsid w:val="002104CB"/>
    <w:rsid w:val="00211086"/>
    <w:rsid w:val="00211D91"/>
    <w:rsid w:val="00212537"/>
    <w:rsid w:val="00212F46"/>
    <w:rsid w:val="0021313A"/>
    <w:rsid w:val="002132C2"/>
    <w:rsid w:val="00214548"/>
    <w:rsid w:val="0021483C"/>
    <w:rsid w:val="00214BFB"/>
    <w:rsid w:val="00215152"/>
    <w:rsid w:val="00215609"/>
    <w:rsid w:val="0021580A"/>
    <w:rsid w:val="0021607F"/>
    <w:rsid w:val="00217C11"/>
    <w:rsid w:val="00222160"/>
    <w:rsid w:val="002227C2"/>
    <w:rsid w:val="00223CCB"/>
    <w:rsid w:val="002248A4"/>
    <w:rsid w:val="0022502E"/>
    <w:rsid w:val="00225354"/>
    <w:rsid w:val="00225E52"/>
    <w:rsid w:val="00226624"/>
    <w:rsid w:val="00226B69"/>
    <w:rsid w:val="0022771A"/>
    <w:rsid w:val="002279CD"/>
    <w:rsid w:val="00227F86"/>
    <w:rsid w:val="002307D1"/>
    <w:rsid w:val="002322F1"/>
    <w:rsid w:val="00232DE7"/>
    <w:rsid w:val="0023344F"/>
    <w:rsid w:val="00233E8B"/>
    <w:rsid w:val="002344A2"/>
    <w:rsid w:val="00235956"/>
    <w:rsid w:val="00235C73"/>
    <w:rsid w:val="002371FD"/>
    <w:rsid w:val="00237A7B"/>
    <w:rsid w:val="0024180A"/>
    <w:rsid w:val="00242665"/>
    <w:rsid w:val="00243274"/>
    <w:rsid w:val="00243549"/>
    <w:rsid w:val="00244542"/>
    <w:rsid w:val="00244C21"/>
    <w:rsid w:val="00244C98"/>
    <w:rsid w:val="00246B42"/>
    <w:rsid w:val="00251BC7"/>
    <w:rsid w:val="00252654"/>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A19"/>
    <w:rsid w:val="00262F49"/>
    <w:rsid w:val="002642E3"/>
    <w:rsid w:val="00264475"/>
    <w:rsid w:val="00264778"/>
    <w:rsid w:val="00264E08"/>
    <w:rsid w:val="00265C53"/>
    <w:rsid w:val="00266BA4"/>
    <w:rsid w:val="00270B73"/>
    <w:rsid w:val="002710AC"/>
    <w:rsid w:val="00271665"/>
    <w:rsid w:val="00271CBE"/>
    <w:rsid w:val="00271CE0"/>
    <w:rsid w:val="00274010"/>
    <w:rsid w:val="002743E5"/>
    <w:rsid w:val="00274F6B"/>
    <w:rsid w:val="0027549E"/>
    <w:rsid w:val="00276AD9"/>
    <w:rsid w:val="00277F53"/>
    <w:rsid w:val="00277F7F"/>
    <w:rsid w:val="00280067"/>
    <w:rsid w:val="00281709"/>
    <w:rsid w:val="002823BF"/>
    <w:rsid w:val="00282FE5"/>
    <w:rsid w:val="00283154"/>
    <w:rsid w:val="00283921"/>
    <w:rsid w:val="00283F95"/>
    <w:rsid w:val="002846EB"/>
    <w:rsid w:val="0028490C"/>
    <w:rsid w:val="00284A49"/>
    <w:rsid w:val="002855FF"/>
    <w:rsid w:val="0028565E"/>
    <w:rsid w:val="00285EE1"/>
    <w:rsid w:val="002862DF"/>
    <w:rsid w:val="002869A1"/>
    <w:rsid w:val="00290505"/>
    <w:rsid w:val="00290D7D"/>
    <w:rsid w:val="00291CA7"/>
    <w:rsid w:val="00291F18"/>
    <w:rsid w:val="00292D0D"/>
    <w:rsid w:val="0029405C"/>
    <w:rsid w:val="00294217"/>
    <w:rsid w:val="00294559"/>
    <w:rsid w:val="00295746"/>
    <w:rsid w:val="00295DF8"/>
    <w:rsid w:val="00296592"/>
    <w:rsid w:val="00296EEA"/>
    <w:rsid w:val="0029790A"/>
    <w:rsid w:val="00297D20"/>
    <w:rsid w:val="002A1A5E"/>
    <w:rsid w:val="002A217E"/>
    <w:rsid w:val="002A43F0"/>
    <w:rsid w:val="002A4A40"/>
    <w:rsid w:val="002A6110"/>
    <w:rsid w:val="002A6BC7"/>
    <w:rsid w:val="002B293F"/>
    <w:rsid w:val="002B461B"/>
    <w:rsid w:val="002B476E"/>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2824"/>
    <w:rsid w:val="002C51E9"/>
    <w:rsid w:val="002C5749"/>
    <w:rsid w:val="002C57C5"/>
    <w:rsid w:val="002C5E50"/>
    <w:rsid w:val="002C6CED"/>
    <w:rsid w:val="002C70AE"/>
    <w:rsid w:val="002C75CC"/>
    <w:rsid w:val="002D022B"/>
    <w:rsid w:val="002D0EE3"/>
    <w:rsid w:val="002D17D4"/>
    <w:rsid w:val="002D2643"/>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A2"/>
    <w:rsid w:val="002E76B0"/>
    <w:rsid w:val="002E78AA"/>
    <w:rsid w:val="002E7D4B"/>
    <w:rsid w:val="002E7EDA"/>
    <w:rsid w:val="002E7FD8"/>
    <w:rsid w:val="002F1295"/>
    <w:rsid w:val="002F165A"/>
    <w:rsid w:val="002F2107"/>
    <w:rsid w:val="002F2AC3"/>
    <w:rsid w:val="002F33C1"/>
    <w:rsid w:val="002F4CE8"/>
    <w:rsid w:val="002F521C"/>
    <w:rsid w:val="002F6153"/>
    <w:rsid w:val="002F63CF"/>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382C"/>
    <w:rsid w:val="00324473"/>
    <w:rsid w:val="003245F8"/>
    <w:rsid w:val="00324641"/>
    <w:rsid w:val="003270B0"/>
    <w:rsid w:val="003273FD"/>
    <w:rsid w:val="003319D9"/>
    <w:rsid w:val="00331BCE"/>
    <w:rsid w:val="0033292C"/>
    <w:rsid w:val="00332D8E"/>
    <w:rsid w:val="00332D9C"/>
    <w:rsid w:val="00333AD7"/>
    <w:rsid w:val="00333E63"/>
    <w:rsid w:val="00335F9F"/>
    <w:rsid w:val="0033633C"/>
    <w:rsid w:val="00336356"/>
    <w:rsid w:val="00336821"/>
    <w:rsid w:val="00336B45"/>
    <w:rsid w:val="00336CE1"/>
    <w:rsid w:val="00342303"/>
    <w:rsid w:val="00342D48"/>
    <w:rsid w:val="0034313F"/>
    <w:rsid w:val="0034364E"/>
    <w:rsid w:val="00343675"/>
    <w:rsid w:val="00343E61"/>
    <w:rsid w:val="003441B4"/>
    <w:rsid w:val="00345902"/>
    <w:rsid w:val="00345BFC"/>
    <w:rsid w:val="00345CCD"/>
    <w:rsid w:val="00345F1E"/>
    <w:rsid w:val="00346493"/>
    <w:rsid w:val="00347F96"/>
    <w:rsid w:val="00350C14"/>
    <w:rsid w:val="00351C0C"/>
    <w:rsid w:val="00353718"/>
    <w:rsid w:val="00353CC8"/>
    <w:rsid w:val="0035472A"/>
    <w:rsid w:val="00355F81"/>
    <w:rsid w:val="0035660F"/>
    <w:rsid w:val="00356C5B"/>
    <w:rsid w:val="003573A6"/>
    <w:rsid w:val="00357931"/>
    <w:rsid w:val="00360557"/>
    <w:rsid w:val="00361D81"/>
    <w:rsid w:val="00363D2F"/>
    <w:rsid w:val="00364289"/>
    <w:rsid w:val="0036458C"/>
    <w:rsid w:val="00364C54"/>
    <w:rsid w:val="00364EB5"/>
    <w:rsid w:val="0036650F"/>
    <w:rsid w:val="0036659F"/>
    <w:rsid w:val="00366685"/>
    <w:rsid w:val="003700FB"/>
    <w:rsid w:val="003713BD"/>
    <w:rsid w:val="003723C0"/>
    <w:rsid w:val="0037253E"/>
    <w:rsid w:val="00374333"/>
    <w:rsid w:val="00376A48"/>
    <w:rsid w:val="00377210"/>
    <w:rsid w:val="0038176D"/>
    <w:rsid w:val="003817B3"/>
    <w:rsid w:val="0038196F"/>
    <w:rsid w:val="0038297D"/>
    <w:rsid w:val="00382B91"/>
    <w:rsid w:val="00383077"/>
    <w:rsid w:val="003830DE"/>
    <w:rsid w:val="0038343B"/>
    <w:rsid w:val="00384C16"/>
    <w:rsid w:val="00385836"/>
    <w:rsid w:val="00386E53"/>
    <w:rsid w:val="00387089"/>
    <w:rsid w:val="003872A2"/>
    <w:rsid w:val="003876CD"/>
    <w:rsid w:val="003903C3"/>
    <w:rsid w:val="003905DB"/>
    <w:rsid w:val="0039087A"/>
    <w:rsid w:val="003912F1"/>
    <w:rsid w:val="0039244A"/>
    <w:rsid w:val="00392A9C"/>
    <w:rsid w:val="00392BA2"/>
    <w:rsid w:val="0039315A"/>
    <w:rsid w:val="003931F6"/>
    <w:rsid w:val="00393B6D"/>
    <w:rsid w:val="00393BF2"/>
    <w:rsid w:val="0039468D"/>
    <w:rsid w:val="003947B5"/>
    <w:rsid w:val="00394C1D"/>
    <w:rsid w:val="003962AB"/>
    <w:rsid w:val="003A0FC9"/>
    <w:rsid w:val="003A1A95"/>
    <w:rsid w:val="003A25A3"/>
    <w:rsid w:val="003A415B"/>
    <w:rsid w:val="003A6101"/>
    <w:rsid w:val="003A7044"/>
    <w:rsid w:val="003A713B"/>
    <w:rsid w:val="003B0385"/>
    <w:rsid w:val="003B09EF"/>
    <w:rsid w:val="003B138B"/>
    <w:rsid w:val="003B19B8"/>
    <w:rsid w:val="003B1C69"/>
    <w:rsid w:val="003B2085"/>
    <w:rsid w:val="003B45A8"/>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A09"/>
    <w:rsid w:val="003D3C4A"/>
    <w:rsid w:val="003D3D3C"/>
    <w:rsid w:val="003D4311"/>
    <w:rsid w:val="003D711F"/>
    <w:rsid w:val="003D793A"/>
    <w:rsid w:val="003D7C98"/>
    <w:rsid w:val="003D7DB9"/>
    <w:rsid w:val="003E286B"/>
    <w:rsid w:val="003E3801"/>
    <w:rsid w:val="003E39EA"/>
    <w:rsid w:val="003E4240"/>
    <w:rsid w:val="003E4970"/>
    <w:rsid w:val="003E6188"/>
    <w:rsid w:val="003E6795"/>
    <w:rsid w:val="003E700A"/>
    <w:rsid w:val="003E721A"/>
    <w:rsid w:val="003E73B9"/>
    <w:rsid w:val="003E7E70"/>
    <w:rsid w:val="003F0482"/>
    <w:rsid w:val="003F2B51"/>
    <w:rsid w:val="003F2FE9"/>
    <w:rsid w:val="003F3442"/>
    <w:rsid w:val="003F3F02"/>
    <w:rsid w:val="003F4D9C"/>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2D72"/>
    <w:rsid w:val="0041308E"/>
    <w:rsid w:val="004142F2"/>
    <w:rsid w:val="004148C7"/>
    <w:rsid w:val="00415378"/>
    <w:rsid w:val="0042017D"/>
    <w:rsid w:val="0042264D"/>
    <w:rsid w:val="0042276C"/>
    <w:rsid w:val="00422E64"/>
    <w:rsid w:val="0042343D"/>
    <w:rsid w:val="00423969"/>
    <w:rsid w:val="004248D4"/>
    <w:rsid w:val="00424BD6"/>
    <w:rsid w:val="00426C7C"/>
    <w:rsid w:val="00427ADD"/>
    <w:rsid w:val="00427FC8"/>
    <w:rsid w:val="00430154"/>
    <w:rsid w:val="004307BD"/>
    <w:rsid w:val="00433DE1"/>
    <w:rsid w:val="004347B4"/>
    <w:rsid w:val="0043499E"/>
    <w:rsid w:val="004350CD"/>
    <w:rsid w:val="004368B1"/>
    <w:rsid w:val="0044103D"/>
    <w:rsid w:val="00441D1D"/>
    <w:rsid w:val="004426C4"/>
    <w:rsid w:val="00442E9B"/>
    <w:rsid w:val="0044337F"/>
    <w:rsid w:val="00444018"/>
    <w:rsid w:val="004441CF"/>
    <w:rsid w:val="004444EB"/>
    <w:rsid w:val="004455C4"/>
    <w:rsid w:val="00446D6E"/>
    <w:rsid w:val="004470D4"/>
    <w:rsid w:val="00451EB4"/>
    <w:rsid w:val="0045295B"/>
    <w:rsid w:val="00452C3F"/>
    <w:rsid w:val="0045419B"/>
    <w:rsid w:val="004545EF"/>
    <w:rsid w:val="0045519A"/>
    <w:rsid w:val="00455A98"/>
    <w:rsid w:val="00456E9C"/>
    <w:rsid w:val="0045712A"/>
    <w:rsid w:val="00457E04"/>
    <w:rsid w:val="004619AC"/>
    <w:rsid w:val="00461EF7"/>
    <w:rsid w:val="00463D87"/>
    <w:rsid w:val="00465002"/>
    <w:rsid w:val="004650ED"/>
    <w:rsid w:val="00465583"/>
    <w:rsid w:val="00465965"/>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22F"/>
    <w:rsid w:val="00474E26"/>
    <w:rsid w:val="00474FAE"/>
    <w:rsid w:val="004761A8"/>
    <w:rsid w:val="004762F4"/>
    <w:rsid w:val="00476EDE"/>
    <w:rsid w:val="00477459"/>
    <w:rsid w:val="00477C7C"/>
    <w:rsid w:val="004803BD"/>
    <w:rsid w:val="00480456"/>
    <w:rsid w:val="00482657"/>
    <w:rsid w:val="0048313D"/>
    <w:rsid w:val="00483345"/>
    <w:rsid w:val="004833D7"/>
    <w:rsid w:val="004840EF"/>
    <w:rsid w:val="004867BF"/>
    <w:rsid w:val="00486C19"/>
    <w:rsid w:val="0049071C"/>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7E2A"/>
    <w:rsid w:val="004B0753"/>
    <w:rsid w:val="004B0F3C"/>
    <w:rsid w:val="004B152E"/>
    <w:rsid w:val="004B2956"/>
    <w:rsid w:val="004B2D52"/>
    <w:rsid w:val="004B2F82"/>
    <w:rsid w:val="004B3550"/>
    <w:rsid w:val="004B5849"/>
    <w:rsid w:val="004B5D58"/>
    <w:rsid w:val="004B724D"/>
    <w:rsid w:val="004C03F2"/>
    <w:rsid w:val="004C1308"/>
    <w:rsid w:val="004C18EA"/>
    <w:rsid w:val="004C1949"/>
    <w:rsid w:val="004C1D9B"/>
    <w:rsid w:val="004C25DA"/>
    <w:rsid w:val="004C2842"/>
    <w:rsid w:val="004C433A"/>
    <w:rsid w:val="004C4F00"/>
    <w:rsid w:val="004C5E7F"/>
    <w:rsid w:val="004C64E0"/>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E6B9F"/>
    <w:rsid w:val="004F0129"/>
    <w:rsid w:val="004F0315"/>
    <w:rsid w:val="004F03B7"/>
    <w:rsid w:val="004F040D"/>
    <w:rsid w:val="004F2059"/>
    <w:rsid w:val="004F3678"/>
    <w:rsid w:val="004F3C65"/>
    <w:rsid w:val="004F4A10"/>
    <w:rsid w:val="004F4B21"/>
    <w:rsid w:val="004F4E88"/>
    <w:rsid w:val="004F5939"/>
    <w:rsid w:val="004F6AA5"/>
    <w:rsid w:val="004F7654"/>
    <w:rsid w:val="004F7C79"/>
    <w:rsid w:val="004F7DD1"/>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3E4C"/>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457"/>
    <w:rsid w:val="00524AEF"/>
    <w:rsid w:val="00524C5D"/>
    <w:rsid w:val="00525080"/>
    <w:rsid w:val="00527EF4"/>
    <w:rsid w:val="00531EAC"/>
    <w:rsid w:val="00531F22"/>
    <w:rsid w:val="00532036"/>
    <w:rsid w:val="005349D5"/>
    <w:rsid w:val="00534A41"/>
    <w:rsid w:val="00534AC6"/>
    <w:rsid w:val="00535C0F"/>
    <w:rsid w:val="00536AE0"/>
    <w:rsid w:val="00536D6C"/>
    <w:rsid w:val="00536EBC"/>
    <w:rsid w:val="00536EEF"/>
    <w:rsid w:val="00537013"/>
    <w:rsid w:val="00537B9E"/>
    <w:rsid w:val="00537DB4"/>
    <w:rsid w:val="0054011D"/>
    <w:rsid w:val="00542823"/>
    <w:rsid w:val="00544D97"/>
    <w:rsid w:val="00544FB6"/>
    <w:rsid w:val="005454D6"/>
    <w:rsid w:val="00545A4E"/>
    <w:rsid w:val="00545F17"/>
    <w:rsid w:val="00545FDE"/>
    <w:rsid w:val="0054703E"/>
    <w:rsid w:val="00547704"/>
    <w:rsid w:val="005478DF"/>
    <w:rsid w:val="00550F9B"/>
    <w:rsid w:val="00551ABF"/>
    <w:rsid w:val="005522F1"/>
    <w:rsid w:val="005525C8"/>
    <w:rsid w:val="005544A0"/>
    <w:rsid w:val="005554A5"/>
    <w:rsid w:val="00556310"/>
    <w:rsid w:val="00556B8F"/>
    <w:rsid w:val="005575C3"/>
    <w:rsid w:val="005602AF"/>
    <w:rsid w:val="00560401"/>
    <w:rsid w:val="00565BBB"/>
    <w:rsid w:val="00566100"/>
    <w:rsid w:val="00567661"/>
    <w:rsid w:val="005711EE"/>
    <w:rsid w:val="00571237"/>
    <w:rsid w:val="00571B88"/>
    <w:rsid w:val="00572C01"/>
    <w:rsid w:val="00572DB0"/>
    <w:rsid w:val="00573723"/>
    <w:rsid w:val="00573F84"/>
    <w:rsid w:val="005749E3"/>
    <w:rsid w:val="005749EE"/>
    <w:rsid w:val="00574F1B"/>
    <w:rsid w:val="005755B7"/>
    <w:rsid w:val="00575894"/>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037E"/>
    <w:rsid w:val="00591541"/>
    <w:rsid w:val="005916BF"/>
    <w:rsid w:val="00591C0B"/>
    <w:rsid w:val="00593D95"/>
    <w:rsid w:val="005947FE"/>
    <w:rsid w:val="00594CA8"/>
    <w:rsid w:val="00594DBE"/>
    <w:rsid w:val="00595263"/>
    <w:rsid w:val="005964E0"/>
    <w:rsid w:val="00596CFD"/>
    <w:rsid w:val="0059742D"/>
    <w:rsid w:val="00597E77"/>
    <w:rsid w:val="005A052B"/>
    <w:rsid w:val="005A209B"/>
    <w:rsid w:val="005A2850"/>
    <w:rsid w:val="005A33AD"/>
    <w:rsid w:val="005A35F6"/>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5D67"/>
    <w:rsid w:val="005C612F"/>
    <w:rsid w:val="005C61F7"/>
    <w:rsid w:val="005D0714"/>
    <w:rsid w:val="005D0805"/>
    <w:rsid w:val="005D0979"/>
    <w:rsid w:val="005D10E6"/>
    <w:rsid w:val="005D14FA"/>
    <w:rsid w:val="005D21F7"/>
    <w:rsid w:val="005D3320"/>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2966"/>
    <w:rsid w:val="00603181"/>
    <w:rsid w:val="00605CC5"/>
    <w:rsid w:val="00606765"/>
    <w:rsid w:val="006067A7"/>
    <w:rsid w:val="00610239"/>
    <w:rsid w:val="006109C1"/>
    <w:rsid w:val="006118BD"/>
    <w:rsid w:val="00611EE2"/>
    <w:rsid w:val="00612A08"/>
    <w:rsid w:val="00612ED5"/>
    <w:rsid w:val="00616ADF"/>
    <w:rsid w:val="0062099B"/>
    <w:rsid w:val="00620B02"/>
    <w:rsid w:val="00622AB5"/>
    <w:rsid w:val="00623E90"/>
    <w:rsid w:val="0062508F"/>
    <w:rsid w:val="00625350"/>
    <w:rsid w:val="0062586E"/>
    <w:rsid w:val="006265D4"/>
    <w:rsid w:val="00626813"/>
    <w:rsid w:val="006272A9"/>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AF"/>
    <w:rsid w:val="006568C9"/>
    <w:rsid w:val="00657419"/>
    <w:rsid w:val="00661C67"/>
    <w:rsid w:val="00662918"/>
    <w:rsid w:val="00663499"/>
    <w:rsid w:val="0066577C"/>
    <w:rsid w:val="006664DE"/>
    <w:rsid w:val="0066652C"/>
    <w:rsid w:val="006668DB"/>
    <w:rsid w:val="00666EBF"/>
    <w:rsid w:val="00666F0C"/>
    <w:rsid w:val="00667978"/>
    <w:rsid w:val="00667B79"/>
    <w:rsid w:val="00670956"/>
    <w:rsid w:val="00670C83"/>
    <w:rsid w:val="00672871"/>
    <w:rsid w:val="006730ED"/>
    <w:rsid w:val="00673D22"/>
    <w:rsid w:val="0067554F"/>
    <w:rsid w:val="00675633"/>
    <w:rsid w:val="00675A4E"/>
    <w:rsid w:val="006765B2"/>
    <w:rsid w:val="00676907"/>
    <w:rsid w:val="00676A4B"/>
    <w:rsid w:val="00676AD6"/>
    <w:rsid w:val="006774DD"/>
    <w:rsid w:val="00680407"/>
    <w:rsid w:val="0068097A"/>
    <w:rsid w:val="00681155"/>
    <w:rsid w:val="006817B6"/>
    <w:rsid w:val="00681803"/>
    <w:rsid w:val="00681959"/>
    <w:rsid w:val="0068356E"/>
    <w:rsid w:val="006839B6"/>
    <w:rsid w:val="00684C9A"/>
    <w:rsid w:val="006851D7"/>
    <w:rsid w:val="006857BA"/>
    <w:rsid w:val="0068580E"/>
    <w:rsid w:val="00686579"/>
    <w:rsid w:val="006867F8"/>
    <w:rsid w:val="00687459"/>
    <w:rsid w:val="006878CE"/>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1B1"/>
    <w:rsid w:val="006A25F8"/>
    <w:rsid w:val="006A27D0"/>
    <w:rsid w:val="006B096C"/>
    <w:rsid w:val="006B1810"/>
    <w:rsid w:val="006B2490"/>
    <w:rsid w:val="006B2719"/>
    <w:rsid w:val="006B2832"/>
    <w:rsid w:val="006B4E1A"/>
    <w:rsid w:val="006B5310"/>
    <w:rsid w:val="006B5556"/>
    <w:rsid w:val="006B634B"/>
    <w:rsid w:val="006B7154"/>
    <w:rsid w:val="006B725D"/>
    <w:rsid w:val="006B7A5D"/>
    <w:rsid w:val="006B7AB7"/>
    <w:rsid w:val="006C1E63"/>
    <w:rsid w:val="006C2149"/>
    <w:rsid w:val="006C2199"/>
    <w:rsid w:val="006C284D"/>
    <w:rsid w:val="006C3446"/>
    <w:rsid w:val="006C5329"/>
    <w:rsid w:val="006C622D"/>
    <w:rsid w:val="006C6C17"/>
    <w:rsid w:val="006C6DFC"/>
    <w:rsid w:val="006D0192"/>
    <w:rsid w:val="006D03C7"/>
    <w:rsid w:val="006D187A"/>
    <w:rsid w:val="006D3AAF"/>
    <w:rsid w:val="006D3B14"/>
    <w:rsid w:val="006D4129"/>
    <w:rsid w:val="006D519E"/>
    <w:rsid w:val="006D51D9"/>
    <w:rsid w:val="006D5636"/>
    <w:rsid w:val="006D57FC"/>
    <w:rsid w:val="006D5850"/>
    <w:rsid w:val="006D5C04"/>
    <w:rsid w:val="006D73C9"/>
    <w:rsid w:val="006D7724"/>
    <w:rsid w:val="006D7775"/>
    <w:rsid w:val="006D7B18"/>
    <w:rsid w:val="006E033D"/>
    <w:rsid w:val="006E2032"/>
    <w:rsid w:val="006E2355"/>
    <w:rsid w:val="006E23CC"/>
    <w:rsid w:val="006E2E6C"/>
    <w:rsid w:val="006E3118"/>
    <w:rsid w:val="006E3F99"/>
    <w:rsid w:val="006E41E4"/>
    <w:rsid w:val="006E4BDA"/>
    <w:rsid w:val="006E4F28"/>
    <w:rsid w:val="006E510A"/>
    <w:rsid w:val="006E5194"/>
    <w:rsid w:val="006E5431"/>
    <w:rsid w:val="006E645F"/>
    <w:rsid w:val="006E7198"/>
    <w:rsid w:val="006E7243"/>
    <w:rsid w:val="006E798A"/>
    <w:rsid w:val="006F0697"/>
    <w:rsid w:val="006F2412"/>
    <w:rsid w:val="006F2783"/>
    <w:rsid w:val="006F30C1"/>
    <w:rsid w:val="006F4E5D"/>
    <w:rsid w:val="006F5BFD"/>
    <w:rsid w:val="006F6DA7"/>
    <w:rsid w:val="006F7063"/>
    <w:rsid w:val="006F7337"/>
    <w:rsid w:val="006F767F"/>
    <w:rsid w:val="007003D9"/>
    <w:rsid w:val="0070066F"/>
    <w:rsid w:val="007012F8"/>
    <w:rsid w:val="00701954"/>
    <w:rsid w:val="00701FDE"/>
    <w:rsid w:val="00702D9F"/>
    <w:rsid w:val="00703134"/>
    <w:rsid w:val="007035A1"/>
    <w:rsid w:val="00704246"/>
    <w:rsid w:val="00705A6C"/>
    <w:rsid w:val="00705B57"/>
    <w:rsid w:val="0070623D"/>
    <w:rsid w:val="00706F1A"/>
    <w:rsid w:val="00707352"/>
    <w:rsid w:val="007076FE"/>
    <w:rsid w:val="007078F8"/>
    <w:rsid w:val="007120C2"/>
    <w:rsid w:val="00713045"/>
    <w:rsid w:val="00715552"/>
    <w:rsid w:val="00717DA3"/>
    <w:rsid w:val="00717DD7"/>
    <w:rsid w:val="007206A9"/>
    <w:rsid w:val="00720B58"/>
    <w:rsid w:val="007215D5"/>
    <w:rsid w:val="00722912"/>
    <w:rsid w:val="007233C0"/>
    <w:rsid w:val="00723F00"/>
    <w:rsid w:val="00724163"/>
    <w:rsid w:val="007241AC"/>
    <w:rsid w:val="00724486"/>
    <w:rsid w:val="00724779"/>
    <w:rsid w:val="007255E2"/>
    <w:rsid w:val="00725CE3"/>
    <w:rsid w:val="00726CAF"/>
    <w:rsid w:val="0072771C"/>
    <w:rsid w:val="0072771D"/>
    <w:rsid w:val="007277BE"/>
    <w:rsid w:val="00730EEF"/>
    <w:rsid w:val="007312BA"/>
    <w:rsid w:val="007325C9"/>
    <w:rsid w:val="00733DD2"/>
    <w:rsid w:val="00735247"/>
    <w:rsid w:val="007354D0"/>
    <w:rsid w:val="007355BB"/>
    <w:rsid w:val="0073579B"/>
    <w:rsid w:val="00736999"/>
    <w:rsid w:val="00740FCD"/>
    <w:rsid w:val="007418DE"/>
    <w:rsid w:val="00741C08"/>
    <w:rsid w:val="00742D60"/>
    <w:rsid w:val="00742F7D"/>
    <w:rsid w:val="00744664"/>
    <w:rsid w:val="007476D1"/>
    <w:rsid w:val="00750728"/>
    <w:rsid w:val="0075278D"/>
    <w:rsid w:val="00752A86"/>
    <w:rsid w:val="00752EC4"/>
    <w:rsid w:val="00752ED1"/>
    <w:rsid w:val="007535A5"/>
    <w:rsid w:val="00753965"/>
    <w:rsid w:val="00754E07"/>
    <w:rsid w:val="00755C9B"/>
    <w:rsid w:val="00755E7F"/>
    <w:rsid w:val="00757692"/>
    <w:rsid w:val="00760B00"/>
    <w:rsid w:val="007620CB"/>
    <w:rsid w:val="0076219F"/>
    <w:rsid w:val="00762EE5"/>
    <w:rsid w:val="007633E7"/>
    <w:rsid w:val="007634B3"/>
    <w:rsid w:val="00763E4B"/>
    <w:rsid w:val="00764BF1"/>
    <w:rsid w:val="00766325"/>
    <w:rsid w:val="00767436"/>
    <w:rsid w:val="00767A23"/>
    <w:rsid w:val="007721C8"/>
    <w:rsid w:val="00772933"/>
    <w:rsid w:val="00772CF7"/>
    <w:rsid w:val="00773453"/>
    <w:rsid w:val="0077402E"/>
    <w:rsid w:val="007746D9"/>
    <w:rsid w:val="007747DC"/>
    <w:rsid w:val="00774B0F"/>
    <w:rsid w:val="00775D48"/>
    <w:rsid w:val="00776E5F"/>
    <w:rsid w:val="007773DD"/>
    <w:rsid w:val="0077744A"/>
    <w:rsid w:val="00777620"/>
    <w:rsid w:val="007804A3"/>
    <w:rsid w:val="00780656"/>
    <w:rsid w:val="00780B1A"/>
    <w:rsid w:val="00780D11"/>
    <w:rsid w:val="00781600"/>
    <w:rsid w:val="00783457"/>
    <w:rsid w:val="00783873"/>
    <w:rsid w:val="007839C9"/>
    <w:rsid w:val="00783C46"/>
    <w:rsid w:val="007848AC"/>
    <w:rsid w:val="00784F3E"/>
    <w:rsid w:val="00785A14"/>
    <w:rsid w:val="0078690F"/>
    <w:rsid w:val="00787E77"/>
    <w:rsid w:val="00790258"/>
    <w:rsid w:val="00790CD7"/>
    <w:rsid w:val="0079284E"/>
    <w:rsid w:val="0079522F"/>
    <w:rsid w:val="007963A1"/>
    <w:rsid w:val="00796982"/>
    <w:rsid w:val="00796AB0"/>
    <w:rsid w:val="00796B09"/>
    <w:rsid w:val="007978C5"/>
    <w:rsid w:val="00797C1E"/>
    <w:rsid w:val="00797EA8"/>
    <w:rsid w:val="007A01F7"/>
    <w:rsid w:val="007A0311"/>
    <w:rsid w:val="007A0F39"/>
    <w:rsid w:val="007A2F87"/>
    <w:rsid w:val="007A3970"/>
    <w:rsid w:val="007A3A44"/>
    <w:rsid w:val="007A3A9A"/>
    <w:rsid w:val="007A4843"/>
    <w:rsid w:val="007A536C"/>
    <w:rsid w:val="007A5A68"/>
    <w:rsid w:val="007A5D03"/>
    <w:rsid w:val="007A6602"/>
    <w:rsid w:val="007A71D6"/>
    <w:rsid w:val="007A76E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17D"/>
    <w:rsid w:val="007C239E"/>
    <w:rsid w:val="007C25DE"/>
    <w:rsid w:val="007C3015"/>
    <w:rsid w:val="007C36CF"/>
    <w:rsid w:val="007C3879"/>
    <w:rsid w:val="007C3B73"/>
    <w:rsid w:val="007C3CBD"/>
    <w:rsid w:val="007C3F8A"/>
    <w:rsid w:val="007C546F"/>
    <w:rsid w:val="007C5774"/>
    <w:rsid w:val="007C6121"/>
    <w:rsid w:val="007C7441"/>
    <w:rsid w:val="007C7C72"/>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525"/>
    <w:rsid w:val="007F7AB8"/>
    <w:rsid w:val="007F7B8C"/>
    <w:rsid w:val="00800478"/>
    <w:rsid w:val="008014A9"/>
    <w:rsid w:val="00802304"/>
    <w:rsid w:val="00802F10"/>
    <w:rsid w:val="00803154"/>
    <w:rsid w:val="0080489A"/>
    <w:rsid w:val="00804E7C"/>
    <w:rsid w:val="00805663"/>
    <w:rsid w:val="00805779"/>
    <w:rsid w:val="00806F34"/>
    <w:rsid w:val="0080788D"/>
    <w:rsid w:val="00807F56"/>
    <w:rsid w:val="008105C9"/>
    <w:rsid w:val="00810657"/>
    <w:rsid w:val="00810CAC"/>
    <w:rsid w:val="008117D9"/>
    <w:rsid w:val="00811AF0"/>
    <w:rsid w:val="00812A01"/>
    <w:rsid w:val="00812D61"/>
    <w:rsid w:val="00815B66"/>
    <w:rsid w:val="008163A3"/>
    <w:rsid w:val="00820166"/>
    <w:rsid w:val="008205C8"/>
    <w:rsid w:val="00820DE2"/>
    <w:rsid w:val="0082414F"/>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01C"/>
    <w:rsid w:val="0084386C"/>
    <w:rsid w:val="0084460C"/>
    <w:rsid w:val="008448D6"/>
    <w:rsid w:val="008459CB"/>
    <w:rsid w:val="00845B87"/>
    <w:rsid w:val="00845C8D"/>
    <w:rsid w:val="00845D8C"/>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1CD3"/>
    <w:rsid w:val="00864056"/>
    <w:rsid w:val="0086408D"/>
    <w:rsid w:val="00864557"/>
    <w:rsid w:val="0086482E"/>
    <w:rsid w:val="008649C9"/>
    <w:rsid w:val="00864F82"/>
    <w:rsid w:val="00866141"/>
    <w:rsid w:val="008665D7"/>
    <w:rsid w:val="0087133B"/>
    <w:rsid w:val="008731E3"/>
    <w:rsid w:val="00873686"/>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06E"/>
    <w:rsid w:val="00896968"/>
    <w:rsid w:val="00896FF1"/>
    <w:rsid w:val="00897B59"/>
    <w:rsid w:val="008A052D"/>
    <w:rsid w:val="008A2036"/>
    <w:rsid w:val="008A2E49"/>
    <w:rsid w:val="008A4361"/>
    <w:rsid w:val="008A6443"/>
    <w:rsid w:val="008B0950"/>
    <w:rsid w:val="008B0B3D"/>
    <w:rsid w:val="008B1533"/>
    <w:rsid w:val="008B1C74"/>
    <w:rsid w:val="008B21E3"/>
    <w:rsid w:val="008B4611"/>
    <w:rsid w:val="008B4DED"/>
    <w:rsid w:val="008B60B3"/>
    <w:rsid w:val="008B62FC"/>
    <w:rsid w:val="008B7D78"/>
    <w:rsid w:val="008C00D7"/>
    <w:rsid w:val="008C0381"/>
    <w:rsid w:val="008C048B"/>
    <w:rsid w:val="008C048D"/>
    <w:rsid w:val="008C07D3"/>
    <w:rsid w:val="008C0F66"/>
    <w:rsid w:val="008C231E"/>
    <w:rsid w:val="008C3493"/>
    <w:rsid w:val="008C426D"/>
    <w:rsid w:val="008C484F"/>
    <w:rsid w:val="008C48FF"/>
    <w:rsid w:val="008C6EF2"/>
    <w:rsid w:val="008C70D3"/>
    <w:rsid w:val="008D174B"/>
    <w:rsid w:val="008D3023"/>
    <w:rsid w:val="008D35CF"/>
    <w:rsid w:val="008D5D46"/>
    <w:rsid w:val="008D62FC"/>
    <w:rsid w:val="008E10A3"/>
    <w:rsid w:val="008E1327"/>
    <w:rsid w:val="008E1AED"/>
    <w:rsid w:val="008E31E5"/>
    <w:rsid w:val="008E3D29"/>
    <w:rsid w:val="008E4ADB"/>
    <w:rsid w:val="008E4ED4"/>
    <w:rsid w:val="008E4EE0"/>
    <w:rsid w:val="008E51DB"/>
    <w:rsid w:val="008E5CB8"/>
    <w:rsid w:val="008E7207"/>
    <w:rsid w:val="008E7364"/>
    <w:rsid w:val="008E743C"/>
    <w:rsid w:val="008E7620"/>
    <w:rsid w:val="008E7700"/>
    <w:rsid w:val="008E7E5B"/>
    <w:rsid w:val="008F0C48"/>
    <w:rsid w:val="008F0F99"/>
    <w:rsid w:val="008F4540"/>
    <w:rsid w:val="008F479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121"/>
    <w:rsid w:val="00924217"/>
    <w:rsid w:val="0092452B"/>
    <w:rsid w:val="00924DF3"/>
    <w:rsid w:val="009259D0"/>
    <w:rsid w:val="009270AB"/>
    <w:rsid w:val="009275B2"/>
    <w:rsid w:val="00927DD3"/>
    <w:rsid w:val="00931449"/>
    <w:rsid w:val="00932609"/>
    <w:rsid w:val="009329C6"/>
    <w:rsid w:val="00933106"/>
    <w:rsid w:val="00937946"/>
    <w:rsid w:val="00937CEA"/>
    <w:rsid w:val="00937D48"/>
    <w:rsid w:val="00941E3B"/>
    <w:rsid w:val="00941EA3"/>
    <w:rsid w:val="00942B51"/>
    <w:rsid w:val="00942F72"/>
    <w:rsid w:val="009437E9"/>
    <w:rsid w:val="00943D86"/>
    <w:rsid w:val="00944488"/>
    <w:rsid w:val="0094455C"/>
    <w:rsid w:val="00944569"/>
    <w:rsid w:val="00944F46"/>
    <w:rsid w:val="009451E4"/>
    <w:rsid w:val="00946705"/>
    <w:rsid w:val="009470B4"/>
    <w:rsid w:val="00947C56"/>
    <w:rsid w:val="009508E8"/>
    <w:rsid w:val="00951F96"/>
    <w:rsid w:val="009528B0"/>
    <w:rsid w:val="00952954"/>
    <w:rsid w:val="00952D30"/>
    <w:rsid w:val="00952DC7"/>
    <w:rsid w:val="009533EE"/>
    <w:rsid w:val="009535E0"/>
    <w:rsid w:val="00954312"/>
    <w:rsid w:val="00955A11"/>
    <w:rsid w:val="00955BDC"/>
    <w:rsid w:val="009565D5"/>
    <w:rsid w:val="00957569"/>
    <w:rsid w:val="00957A03"/>
    <w:rsid w:val="009601F6"/>
    <w:rsid w:val="00963555"/>
    <w:rsid w:val="0096497C"/>
    <w:rsid w:val="00964E41"/>
    <w:rsid w:val="00965482"/>
    <w:rsid w:val="00966E12"/>
    <w:rsid w:val="0097080E"/>
    <w:rsid w:val="0097148E"/>
    <w:rsid w:val="0097193D"/>
    <w:rsid w:val="00971CC1"/>
    <w:rsid w:val="00972122"/>
    <w:rsid w:val="00972F97"/>
    <w:rsid w:val="00973B55"/>
    <w:rsid w:val="00976565"/>
    <w:rsid w:val="0097762E"/>
    <w:rsid w:val="0097770D"/>
    <w:rsid w:val="00977EE8"/>
    <w:rsid w:val="009818D0"/>
    <w:rsid w:val="009827DF"/>
    <w:rsid w:val="009832F0"/>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974E7"/>
    <w:rsid w:val="009A0343"/>
    <w:rsid w:val="009A03C0"/>
    <w:rsid w:val="009A0E44"/>
    <w:rsid w:val="009A0E8D"/>
    <w:rsid w:val="009A0FAE"/>
    <w:rsid w:val="009A17B8"/>
    <w:rsid w:val="009A298C"/>
    <w:rsid w:val="009A3885"/>
    <w:rsid w:val="009A409A"/>
    <w:rsid w:val="009A4D99"/>
    <w:rsid w:val="009A64A6"/>
    <w:rsid w:val="009A7615"/>
    <w:rsid w:val="009A7B48"/>
    <w:rsid w:val="009B0524"/>
    <w:rsid w:val="009B0B2B"/>
    <w:rsid w:val="009B1535"/>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532"/>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734"/>
    <w:rsid w:val="009E4F9D"/>
    <w:rsid w:val="009E53F7"/>
    <w:rsid w:val="009E58F3"/>
    <w:rsid w:val="009E5DE7"/>
    <w:rsid w:val="009E6C0E"/>
    <w:rsid w:val="009E6C37"/>
    <w:rsid w:val="009E7FFB"/>
    <w:rsid w:val="009F1565"/>
    <w:rsid w:val="009F1F78"/>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9F779F"/>
    <w:rsid w:val="00A00E89"/>
    <w:rsid w:val="00A00FA9"/>
    <w:rsid w:val="00A02285"/>
    <w:rsid w:val="00A02687"/>
    <w:rsid w:val="00A026CC"/>
    <w:rsid w:val="00A0309E"/>
    <w:rsid w:val="00A0408D"/>
    <w:rsid w:val="00A0412C"/>
    <w:rsid w:val="00A05777"/>
    <w:rsid w:val="00A05980"/>
    <w:rsid w:val="00A05AA9"/>
    <w:rsid w:val="00A06B1E"/>
    <w:rsid w:val="00A0707D"/>
    <w:rsid w:val="00A071D6"/>
    <w:rsid w:val="00A10040"/>
    <w:rsid w:val="00A13200"/>
    <w:rsid w:val="00A13219"/>
    <w:rsid w:val="00A1329C"/>
    <w:rsid w:val="00A13C86"/>
    <w:rsid w:val="00A156DC"/>
    <w:rsid w:val="00A168CC"/>
    <w:rsid w:val="00A169E2"/>
    <w:rsid w:val="00A16B1D"/>
    <w:rsid w:val="00A2076F"/>
    <w:rsid w:val="00A21C64"/>
    <w:rsid w:val="00A22178"/>
    <w:rsid w:val="00A22C84"/>
    <w:rsid w:val="00A22FD7"/>
    <w:rsid w:val="00A23448"/>
    <w:rsid w:val="00A237AF"/>
    <w:rsid w:val="00A24C2F"/>
    <w:rsid w:val="00A25CAF"/>
    <w:rsid w:val="00A263BB"/>
    <w:rsid w:val="00A26DE9"/>
    <w:rsid w:val="00A2745C"/>
    <w:rsid w:val="00A27FAF"/>
    <w:rsid w:val="00A305C5"/>
    <w:rsid w:val="00A31705"/>
    <w:rsid w:val="00A327DB"/>
    <w:rsid w:val="00A32A8F"/>
    <w:rsid w:val="00A33236"/>
    <w:rsid w:val="00A3345D"/>
    <w:rsid w:val="00A33E1C"/>
    <w:rsid w:val="00A34F9C"/>
    <w:rsid w:val="00A36D95"/>
    <w:rsid w:val="00A37ED9"/>
    <w:rsid w:val="00A41C36"/>
    <w:rsid w:val="00A42015"/>
    <w:rsid w:val="00A4210C"/>
    <w:rsid w:val="00A42823"/>
    <w:rsid w:val="00A4436C"/>
    <w:rsid w:val="00A44E26"/>
    <w:rsid w:val="00A45384"/>
    <w:rsid w:val="00A45F8B"/>
    <w:rsid w:val="00A4764D"/>
    <w:rsid w:val="00A5068C"/>
    <w:rsid w:val="00A50EA2"/>
    <w:rsid w:val="00A535E8"/>
    <w:rsid w:val="00A543F7"/>
    <w:rsid w:val="00A564A4"/>
    <w:rsid w:val="00A56832"/>
    <w:rsid w:val="00A568EA"/>
    <w:rsid w:val="00A57377"/>
    <w:rsid w:val="00A575CE"/>
    <w:rsid w:val="00A57724"/>
    <w:rsid w:val="00A57802"/>
    <w:rsid w:val="00A60F8C"/>
    <w:rsid w:val="00A6559F"/>
    <w:rsid w:val="00A661DE"/>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E8A"/>
    <w:rsid w:val="00A81ACC"/>
    <w:rsid w:val="00A81C5D"/>
    <w:rsid w:val="00A81C64"/>
    <w:rsid w:val="00A826F0"/>
    <w:rsid w:val="00A827D5"/>
    <w:rsid w:val="00A82B37"/>
    <w:rsid w:val="00A85320"/>
    <w:rsid w:val="00A85AC6"/>
    <w:rsid w:val="00A8664D"/>
    <w:rsid w:val="00A87A0F"/>
    <w:rsid w:val="00A87D60"/>
    <w:rsid w:val="00A9021B"/>
    <w:rsid w:val="00A90C36"/>
    <w:rsid w:val="00A94BA2"/>
    <w:rsid w:val="00A958F9"/>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5EA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4642"/>
    <w:rsid w:val="00AC5F84"/>
    <w:rsid w:val="00AC7B94"/>
    <w:rsid w:val="00AD0E40"/>
    <w:rsid w:val="00AD10E6"/>
    <w:rsid w:val="00AD1F77"/>
    <w:rsid w:val="00AD34A8"/>
    <w:rsid w:val="00AD35F4"/>
    <w:rsid w:val="00AD373F"/>
    <w:rsid w:val="00AD4B18"/>
    <w:rsid w:val="00AD4C6D"/>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1BF9"/>
    <w:rsid w:val="00AF2A6D"/>
    <w:rsid w:val="00AF4D14"/>
    <w:rsid w:val="00AF5536"/>
    <w:rsid w:val="00AF6592"/>
    <w:rsid w:val="00AF6C9F"/>
    <w:rsid w:val="00AF796F"/>
    <w:rsid w:val="00B01E6D"/>
    <w:rsid w:val="00B01E83"/>
    <w:rsid w:val="00B02975"/>
    <w:rsid w:val="00B02D39"/>
    <w:rsid w:val="00B03860"/>
    <w:rsid w:val="00B03E6C"/>
    <w:rsid w:val="00B046C5"/>
    <w:rsid w:val="00B04717"/>
    <w:rsid w:val="00B047E4"/>
    <w:rsid w:val="00B04FA4"/>
    <w:rsid w:val="00B05324"/>
    <w:rsid w:val="00B05BBE"/>
    <w:rsid w:val="00B05D15"/>
    <w:rsid w:val="00B0761F"/>
    <w:rsid w:val="00B13240"/>
    <w:rsid w:val="00B13874"/>
    <w:rsid w:val="00B140B2"/>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2B0C"/>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47EAA"/>
    <w:rsid w:val="00B5017D"/>
    <w:rsid w:val="00B50D32"/>
    <w:rsid w:val="00B52008"/>
    <w:rsid w:val="00B53DAE"/>
    <w:rsid w:val="00B548CC"/>
    <w:rsid w:val="00B55697"/>
    <w:rsid w:val="00B56354"/>
    <w:rsid w:val="00B564FF"/>
    <w:rsid w:val="00B56F2C"/>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3FF"/>
    <w:rsid w:val="00B80A0C"/>
    <w:rsid w:val="00B8262E"/>
    <w:rsid w:val="00B83900"/>
    <w:rsid w:val="00B83FF3"/>
    <w:rsid w:val="00B84936"/>
    <w:rsid w:val="00B84DE5"/>
    <w:rsid w:val="00B861C2"/>
    <w:rsid w:val="00B8648D"/>
    <w:rsid w:val="00B86A05"/>
    <w:rsid w:val="00B905F5"/>
    <w:rsid w:val="00B91634"/>
    <w:rsid w:val="00B9289F"/>
    <w:rsid w:val="00B93758"/>
    <w:rsid w:val="00B93A1E"/>
    <w:rsid w:val="00B93F51"/>
    <w:rsid w:val="00B94149"/>
    <w:rsid w:val="00B9465E"/>
    <w:rsid w:val="00B94AC4"/>
    <w:rsid w:val="00B979C4"/>
    <w:rsid w:val="00B97E92"/>
    <w:rsid w:val="00BA037B"/>
    <w:rsid w:val="00BA0554"/>
    <w:rsid w:val="00BA06EF"/>
    <w:rsid w:val="00BA09CD"/>
    <w:rsid w:val="00BA131B"/>
    <w:rsid w:val="00BA1D2A"/>
    <w:rsid w:val="00BA2111"/>
    <w:rsid w:val="00BA232A"/>
    <w:rsid w:val="00BA4763"/>
    <w:rsid w:val="00BA4F8F"/>
    <w:rsid w:val="00BA59FE"/>
    <w:rsid w:val="00BA6086"/>
    <w:rsid w:val="00BA6164"/>
    <w:rsid w:val="00BA68A4"/>
    <w:rsid w:val="00BA69AC"/>
    <w:rsid w:val="00BA6C6C"/>
    <w:rsid w:val="00BA6D6B"/>
    <w:rsid w:val="00BA7172"/>
    <w:rsid w:val="00BB0A99"/>
    <w:rsid w:val="00BB11A0"/>
    <w:rsid w:val="00BB42C1"/>
    <w:rsid w:val="00BB5BAE"/>
    <w:rsid w:val="00BB5FA4"/>
    <w:rsid w:val="00BB671F"/>
    <w:rsid w:val="00BC34A2"/>
    <w:rsid w:val="00BC3772"/>
    <w:rsid w:val="00BC3F1C"/>
    <w:rsid w:val="00BC647F"/>
    <w:rsid w:val="00BC67F0"/>
    <w:rsid w:val="00BC6BBA"/>
    <w:rsid w:val="00BC70EF"/>
    <w:rsid w:val="00BC7241"/>
    <w:rsid w:val="00BC7985"/>
    <w:rsid w:val="00BD062D"/>
    <w:rsid w:val="00BD0A12"/>
    <w:rsid w:val="00BD0BAD"/>
    <w:rsid w:val="00BD3117"/>
    <w:rsid w:val="00BD4D1D"/>
    <w:rsid w:val="00BD552F"/>
    <w:rsid w:val="00BD5569"/>
    <w:rsid w:val="00BD6FDE"/>
    <w:rsid w:val="00BD732E"/>
    <w:rsid w:val="00BD7368"/>
    <w:rsid w:val="00BD76F4"/>
    <w:rsid w:val="00BD7A68"/>
    <w:rsid w:val="00BD7DB9"/>
    <w:rsid w:val="00BD7EAB"/>
    <w:rsid w:val="00BE01D5"/>
    <w:rsid w:val="00BE1CAF"/>
    <w:rsid w:val="00BE240B"/>
    <w:rsid w:val="00BE2B2E"/>
    <w:rsid w:val="00BE39D9"/>
    <w:rsid w:val="00BE3D8B"/>
    <w:rsid w:val="00BE483E"/>
    <w:rsid w:val="00BE4A77"/>
    <w:rsid w:val="00BE5274"/>
    <w:rsid w:val="00BE5938"/>
    <w:rsid w:val="00BE62E9"/>
    <w:rsid w:val="00BE753D"/>
    <w:rsid w:val="00BE754A"/>
    <w:rsid w:val="00BF0973"/>
    <w:rsid w:val="00BF0EDD"/>
    <w:rsid w:val="00BF32BD"/>
    <w:rsid w:val="00BF4157"/>
    <w:rsid w:val="00BF4234"/>
    <w:rsid w:val="00BF601E"/>
    <w:rsid w:val="00BF60FC"/>
    <w:rsid w:val="00BF6151"/>
    <w:rsid w:val="00BF69EA"/>
    <w:rsid w:val="00BF792D"/>
    <w:rsid w:val="00BF7EF7"/>
    <w:rsid w:val="00C0309B"/>
    <w:rsid w:val="00C040A8"/>
    <w:rsid w:val="00C0417E"/>
    <w:rsid w:val="00C053E4"/>
    <w:rsid w:val="00C06C13"/>
    <w:rsid w:val="00C06E7B"/>
    <w:rsid w:val="00C126FA"/>
    <w:rsid w:val="00C13146"/>
    <w:rsid w:val="00C13447"/>
    <w:rsid w:val="00C1380B"/>
    <w:rsid w:val="00C1431F"/>
    <w:rsid w:val="00C1451D"/>
    <w:rsid w:val="00C159D3"/>
    <w:rsid w:val="00C15A41"/>
    <w:rsid w:val="00C15EFA"/>
    <w:rsid w:val="00C162D5"/>
    <w:rsid w:val="00C169E2"/>
    <w:rsid w:val="00C16C3A"/>
    <w:rsid w:val="00C171E0"/>
    <w:rsid w:val="00C2019B"/>
    <w:rsid w:val="00C20348"/>
    <w:rsid w:val="00C20C9F"/>
    <w:rsid w:val="00C20EC1"/>
    <w:rsid w:val="00C213FB"/>
    <w:rsid w:val="00C22193"/>
    <w:rsid w:val="00C23933"/>
    <w:rsid w:val="00C24F46"/>
    <w:rsid w:val="00C25463"/>
    <w:rsid w:val="00C27010"/>
    <w:rsid w:val="00C32625"/>
    <w:rsid w:val="00C33055"/>
    <w:rsid w:val="00C35116"/>
    <w:rsid w:val="00C3534B"/>
    <w:rsid w:val="00C3537D"/>
    <w:rsid w:val="00C36312"/>
    <w:rsid w:val="00C37764"/>
    <w:rsid w:val="00C4086C"/>
    <w:rsid w:val="00C408A8"/>
    <w:rsid w:val="00C4101C"/>
    <w:rsid w:val="00C41F2E"/>
    <w:rsid w:val="00C42E05"/>
    <w:rsid w:val="00C4417B"/>
    <w:rsid w:val="00C450CC"/>
    <w:rsid w:val="00C4525B"/>
    <w:rsid w:val="00C4597C"/>
    <w:rsid w:val="00C4628C"/>
    <w:rsid w:val="00C46B27"/>
    <w:rsid w:val="00C50500"/>
    <w:rsid w:val="00C51A61"/>
    <w:rsid w:val="00C52888"/>
    <w:rsid w:val="00C52D30"/>
    <w:rsid w:val="00C54827"/>
    <w:rsid w:val="00C5568C"/>
    <w:rsid w:val="00C55943"/>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D72"/>
    <w:rsid w:val="00C75F05"/>
    <w:rsid w:val="00C76082"/>
    <w:rsid w:val="00C77605"/>
    <w:rsid w:val="00C805A1"/>
    <w:rsid w:val="00C80829"/>
    <w:rsid w:val="00C80CE7"/>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0"/>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0D6F"/>
    <w:rsid w:val="00CB2C6A"/>
    <w:rsid w:val="00CB2FFD"/>
    <w:rsid w:val="00CB35B4"/>
    <w:rsid w:val="00CB35EF"/>
    <w:rsid w:val="00CB3898"/>
    <w:rsid w:val="00CB3CD5"/>
    <w:rsid w:val="00CB460A"/>
    <w:rsid w:val="00CB4B85"/>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4ADB"/>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6D95"/>
    <w:rsid w:val="00CF7FD1"/>
    <w:rsid w:val="00D00741"/>
    <w:rsid w:val="00D00AD6"/>
    <w:rsid w:val="00D0149C"/>
    <w:rsid w:val="00D02404"/>
    <w:rsid w:val="00D02610"/>
    <w:rsid w:val="00D02A07"/>
    <w:rsid w:val="00D0301B"/>
    <w:rsid w:val="00D033B7"/>
    <w:rsid w:val="00D04E81"/>
    <w:rsid w:val="00D05AFC"/>
    <w:rsid w:val="00D07638"/>
    <w:rsid w:val="00D10463"/>
    <w:rsid w:val="00D11757"/>
    <w:rsid w:val="00D12C15"/>
    <w:rsid w:val="00D13B7C"/>
    <w:rsid w:val="00D13BAA"/>
    <w:rsid w:val="00D15EE1"/>
    <w:rsid w:val="00D1708E"/>
    <w:rsid w:val="00D17BCD"/>
    <w:rsid w:val="00D2015A"/>
    <w:rsid w:val="00D20B22"/>
    <w:rsid w:val="00D212BA"/>
    <w:rsid w:val="00D21455"/>
    <w:rsid w:val="00D217C3"/>
    <w:rsid w:val="00D222B8"/>
    <w:rsid w:val="00D222C9"/>
    <w:rsid w:val="00D23720"/>
    <w:rsid w:val="00D23807"/>
    <w:rsid w:val="00D238AF"/>
    <w:rsid w:val="00D25499"/>
    <w:rsid w:val="00D27566"/>
    <w:rsid w:val="00D27670"/>
    <w:rsid w:val="00D27ADF"/>
    <w:rsid w:val="00D301A7"/>
    <w:rsid w:val="00D30622"/>
    <w:rsid w:val="00D31A12"/>
    <w:rsid w:val="00D3562D"/>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0940"/>
    <w:rsid w:val="00D63963"/>
    <w:rsid w:val="00D63B87"/>
    <w:rsid w:val="00D63C68"/>
    <w:rsid w:val="00D63D24"/>
    <w:rsid w:val="00D65722"/>
    <w:rsid w:val="00D667DC"/>
    <w:rsid w:val="00D700CB"/>
    <w:rsid w:val="00D7041D"/>
    <w:rsid w:val="00D719B2"/>
    <w:rsid w:val="00D71B0A"/>
    <w:rsid w:val="00D733B7"/>
    <w:rsid w:val="00D73ED8"/>
    <w:rsid w:val="00D75288"/>
    <w:rsid w:val="00D8090B"/>
    <w:rsid w:val="00D81B88"/>
    <w:rsid w:val="00D82F4E"/>
    <w:rsid w:val="00D82FB6"/>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96380"/>
    <w:rsid w:val="00D97325"/>
    <w:rsid w:val="00D9742F"/>
    <w:rsid w:val="00DA05FB"/>
    <w:rsid w:val="00DA067D"/>
    <w:rsid w:val="00DA12E6"/>
    <w:rsid w:val="00DA13DF"/>
    <w:rsid w:val="00DA3259"/>
    <w:rsid w:val="00DA4E0E"/>
    <w:rsid w:val="00DA5573"/>
    <w:rsid w:val="00DA5EF3"/>
    <w:rsid w:val="00DA69F3"/>
    <w:rsid w:val="00DA7CAB"/>
    <w:rsid w:val="00DB0A95"/>
    <w:rsid w:val="00DB0D53"/>
    <w:rsid w:val="00DB0F5C"/>
    <w:rsid w:val="00DB21A1"/>
    <w:rsid w:val="00DB23F8"/>
    <w:rsid w:val="00DB297A"/>
    <w:rsid w:val="00DB479F"/>
    <w:rsid w:val="00DB5BF2"/>
    <w:rsid w:val="00DB6E17"/>
    <w:rsid w:val="00DB7C35"/>
    <w:rsid w:val="00DC0885"/>
    <w:rsid w:val="00DC0C7C"/>
    <w:rsid w:val="00DC23FE"/>
    <w:rsid w:val="00DC2AF8"/>
    <w:rsid w:val="00DC4FDC"/>
    <w:rsid w:val="00DC5559"/>
    <w:rsid w:val="00DC5E02"/>
    <w:rsid w:val="00DC63D9"/>
    <w:rsid w:val="00DC70DA"/>
    <w:rsid w:val="00DD189F"/>
    <w:rsid w:val="00DD25FE"/>
    <w:rsid w:val="00DD3148"/>
    <w:rsid w:val="00DD3FC7"/>
    <w:rsid w:val="00DD40CF"/>
    <w:rsid w:val="00DD42AB"/>
    <w:rsid w:val="00DD4997"/>
    <w:rsid w:val="00DD4B4A"/>
    <w:rsid w:val="00DD4C84"/>
    <w:rsid w:val="00DD4E74"/>
    <w:rsid w:val="00DE096C"/>
    <w:rsid w:val="00DE0B80"/>
    <w:rsid w:val="00DE1076"/>
    <w:rsid w:val="00DE161B"/>
    <w:rsid w:val="00DE2070"/>
    <w:rsid w:val="00DE2624"/>
    <w:rsid w:val="00DE3AC9"/>
    <w:rsid w:val="00DE407E"/>
    <w:rsid w:val="00DE5D96"/>
    <w:rsid w:val="00DE660C"/>
    <w:rsid w:val="00DE68CE"/>
    <w:rsid w:val="00DE69A0"/>
    <w:rsid w:val="00DE6B70"/>
    <w:rsid w:val="00DE70B0"/>
    <w:rsid w:val="00DE7A55"/>
    <w:rsid w:val="00DE7AAD"/>
    <w:rsid w:val="00DF0429"/>
    <w:rsid w:val="00DF0CA6"/>
    <w:rsid w:val="00DF1F02"/>
    <w:rsid w:val="00DF208D"/>
    <w:rsid w:val="00DF3078"/>
    <w:rsid w:val="00DF62FD"/>
    <w:rsid w:val="00DF6B48"/>
    <w:rsid w:val="00DF6CE3"/>
    <w:rsid w:val="00DF7BA0"/>
    <w:rsid w:val="00DF7D9E"/>
    <w:rsid w:val="00DF7F7E"/>
    <w:rsid w:val="00E001BF"/>
    <w:rsid w:val="00E00E22"/>
    <w:rsid w:val="00E01440"/>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72"/>
    <w:rsid w:val="00E131CC"/>
    <w:rsid w:val="00E14534"/>
    <w:rsid w:val="00E14EA1"/>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27677"/>
    <w:rsid w:val="00E3019B"/>
    <w:rsid w:val="00E317BE"/>
    <w:rsid w:val="00E31E0A"/>
    <w:rsid w:val="00E3299A"/>
    <w:rsid w:val="00E33023"/>
    <w:rsid w:val="00E3314D"/>
    <w:rsid w:val="00E3449D"/>
    <w:rsid w:val="00E346ED"/>
    <w:rsid w:val="00E35068"/>
    <w:rsid w:val="00E35FB3"/>
    <w:rsid w:val="00E361CF"/>
    <w:rsid w:val="00E362B6"/>
    <w:rsid w:val="00E36AB3"/>
    <w:rsid w:val="00E36C94"/>
    <w:rsid w:val="00E37366"/>
    <w:rsid w:val="00E3789B"/>
    <w:rsid w:val="00E37E23"/>
    <w:rsid w:val="00E409A2"/>
    <w:rsid w:val="00E419FD"/>
    <w:rsid w:val="00E41E54"/>
    <w:rsid w:val="00E41E95"/>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EF3"/>
    <w:rsid w:val="00E57F56"/>
    <w:rsid w:val="00E62746"/>
    <w:rsid w:val="00E63B98"/>
    <w:rsid w:val="00E65B3E"/>
    <w:rsid w:val="00E66E22"/>
    <w:rsid w:val="00E70139"/>
    <w:rsid w:val="00E70284"/>
    <w:rsid w:val="00E70ECC"/>
    <w:rsid w:val="00E7115B"/>
    <w:rsid w:val="00E71B66"/>
    <w:rsid w:val="00E71F84"/>
    <w:rsid w:val="00E722CB"/>
    <w:rsid w:val="00E724A6"/>
    <w:rsid w:val="00E72961"/>
    <w:rsid w:val="00E731C5"/>
    <w:rsid w:val="00E7478E"/>
    <w:rsid w:val="00E75C0B"/>
    <w:rsid w:val="00E76656"/>
    <w:rsid w:val="00E7682F"/>
    <w:rsid w:val="00E77A49"/>
    <w:rsid w:val="00E77A75"/>
    <w:rsid w:val="00E77E2B"/>
    <w:rsid w:val="00E8067D"/>
    <w:rsid w:val="00E81F3D"/>
    <w:rsid w:val="00E8225A"/>
    <w:rsid w:val="00E82400"/>
    <w:rsid w:val="00E8386B"/>
    <w:rsid w:val="00E83B9A"/>
    <w:rsid w:val="00E84471"/>
    <w:rsid w:val="00E84AD8"/>
    <w:rsid w:val="00E85461"/>
    <w:rsid w:val="00E86AE4"/>
    <w:rsid w:val="00E873F4"/>
    <w:rsid w:val="00E92F05"/>
    <w:rsid w:val="00E931E9"/>
    <w:rsid w:val="00E945B7"/>
    <w:rsid w:val="00E96486"/>
    <w:rsid w:val="00E971FA"/>
    <w:rsid w:val="00E9725D"/>
    <w:rsid w:val="00EA117C"/>
    <w:rsid w:val="00EA22BD"/>
    <w:rsid w:val="00EA28A7"/>
    <w:rsid w:val="00EA39BC"/>
    <w:rsid w:val="00EA4007"/>
    <w:rsid w:val="00EA4C2B"/>
    <w:rsid w:val="00EA4ED5"/>
    <w:rsid w:val="00EA51BA"/>
    <w:rsid w:val="00EA61E5"/>
    <w:rsid w:val="00EA71D5"/>
    <w:rsid w:val="00EB02F9"/>
    <w:rsid w:val="00EB1195"/>
    <w:rsid w:val="00EB1B23"/>
    <w:rsid w:val="00EB1FD2"/>
    <w:rsid w:val="00EB2B78"/>
    <w:rsid w:val="00EB386B"/>
    <w:rsid w:val="00EB42C3"/>
    <w:rsid w:val="00EB4A66"/>
    <w:rsid w:val="00EB4EC4"/>
    <w:rsid w:val="00EB5942"/>
    <w:rsid w:val="00EC023B"/>
    <w:rsid w:val="00EC1566"/>
    <w:rsid w:val="00EC1E78"/>
    <w:rsid w:val="00EC2208"/>
    <w:rsid w:val="00EC41A2"/>
    <w:rsid w:val="00EC4F33"/>
    <w:rsid w:val="00EC56A0"/>
    <w:rsid w:val="00EC574B"/>
    <w:rsid w:val="00EC5B1E"/>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3E6"/>
    <w:rsid w:val="00ED5F79"/>
    <w:rsid w:val="00EE089A"/>
    <w:rsid w:val="00EE094D"/>
    <w:rsid w:val="00EE0C8D"/>
    <w:rsid w:val="00EE0CCA"/>
    <w:rsid w:val="00EE0CDD"/>
    <w:rsid w:val="00EE0FEB"/>
    <w:rsid w:val="00EE0FFC"/>
    <w:rsid w:val="00EE1324"/>
    <w:rsid w:val="00EE1EC1"/>
    <w:rsid w:val="00EE23F5"/>
    <w:rsid w:val="00EE2554"/>
    <w:rsid w:val="00EE3DD7"/>
    <w:rsid w:val="00EE4291"/>
    <w:rsid w:val="00EE48FC"/>
    <w:rsid w:val="00EE49DE"/>
    <w:rsid w:val="00EE5840"/>
    <w:rsid w:val="00EE63D1"/>
    <w:rsid w:val="00EE657A"/>
    <w:rsid w:val="00EE72CD"/>
    <w:rsid w:val="00EE762A"/>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5EF9"/>
    <w:rsid w:val="00F06EB6"/>
    <w:rsid w:val="00F10EE8"/>
    <w:rsid w:val="00F112FB"/>
    <w:rsid w:val="00F129E5"/>
    <w:rsid w:val="00F12D00"/>
    <w:rsid w:val="00F13443"/>
    <w:rsid w:val="00F1346E"/>
    <w:rsid w:val="00F136C0"/>
    <w:rsid w:val="00F13833"/>
    <w:rsid w:val="00F141F4"/>
    <w:rsid w:val="00F150EB"/>
    <w:rsid w:val="00F152B1"/>
    <w:rsid w:val="00F167B4"/>
    <w:rsid w:val="00F17055"/>
    <w:rsid w:val="00F1779F"/>
    <w:rsid w:val="00F20ACE"/>
    <w:rsid w:val="00F20B1B"/>
    <w:rsid w:val="00F20D32"/>
    <w:rsid w:val="00F21297"/>
    <w:rsid w:val="00F23299"/>
    <w:rsid w:val="00F24BB4"/>
    <w:rsid w:val="00F2504F"/>
    <w:rsid w:val="00F26E4C"/>
    <w:rsid w:val="00F2762D"/>
    <w:rsid w:val="00F30522"/>
    <w:rsid w:val="00F305C4"/>
    <w:rsid w:val="00F30B3B"/>
    <w:rsid w:val="00F30C47"/>
    <w:rsid w:val="00F312EF"/>
    <w:rsid w:val="00F32A1B"/>
    <w:rsid w:val="00F33172"/>
    <w:rsid w:val="00F3351E"/>
    <w:rsid w:val="00F33D01"/>
    <w:rsid w:val="00F33D36"/>
    <w:rsid w:val="00F34AF5"/>
    <w:rsid w:val="00F35E80"/>
    <w:rsid w:val="00F369C7"/>
    <w:rsid w:val="00F36F92"/>
    <w:rsid w:val="00F4068E"/>
    <w:rsid w:val="00F40E03"/>
    <w:rsid w:val="00F42F75"/>
    <w:rsid w:val="00F447D5"/>
    <w:rsid w:val="00F45096"/>
    <w:rsid w:val="00F45572"/>
    <w:rsid w:val="00F4598E"/>
    <w:rsid w:val="00F45A2B"/>
    <w:rsid w:val="00F45C82"/>
    <w:rsid w:val="00F4656B"/>
    <w:rsid w:val="00F4721B"/>
    <w:rsid w:val="00F47C1C"/>
    <w:rsid w:val="00F47DC4"/>
    <w:rsid w:val="00F503E2"/>
    <w:rsid w:val="00F5050E"/>
    <w:rsid w:val="00F50D94"/>
    <w:rsid w:val="00F51802"/>
    <w:rsid w:val="00F51C8D"/>
    <w:rsid w:val="00F54749"/>
    <w:rsid w:val="00F55B8A"/>
    <w:rsid w:val="00F56A43"/>
    <w:rsid w:val="00F5736E"/>
    <w:rsid w:val="00F57E27"/>
    <w:rsid w:val="00F60273"/>
    <w:rsid w:val="00F605C4"/>
    <w:rsid w:val="00F6086D"/>
    <w:rsid w:val="00F610A9"/>
    <w:rsid w:val="00F611EF"/>
    <w:rsid w:val="00F6394B"/>
    <w:rsid w:val="00F64C10"/>
    <w:rsid w:val="00F6521D"/>
    <w:rsid w:val="00F65398"/>
    <w:rsid w:val="00F65421"/>
    <w:rsid w:val="00F67C64"/>
    <w:rsid w:val="00F70378"/>
    <w:rsid w:val="00F70697"/>
    <w:rsid w:val="00F71113"/>
    <w:rsid w:val="00F713E7"/>
    <w:rsid w:val="00F71C1A"/>
    <w:rsid w:val="00F722D7"/>
    <w:rsid w:val="00F725D2"/>
    <w:rsid w:val="00F73184"/>
    <w:rsid w:val="00F73678"/>
    <w:rsid w:val="00F7400C"/>
    <w:rsid w:val="00F74295"/>
    <w:rsid w:val="00F7436B"/>
    <w:rsid w:val="00F749A8"/>
    <w:rsid w:val="00F74BEB"/>
    <w:rsid w:val="00F7654E"/>
    <w:rsid w:val="00F77123"/>
    <w:rsid w:val="00F77CEA"/>
    <w:rsid w:val="00F77FCA"/>
    <w:rsid w:val="00F82230"/>
    <w:rsid w:val="00F82E40"/>
    <w:rsid w:val="00F833FF"/>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2CA1"/>
    <w:rsid w:val="00F9417B"/>
    <w:rsid w:val="00F944C3"/>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6E0B"/>
    <w:rsid w:val="00FB76B8"/>
    <w:rsid w:val="00FB7BB4"/>
    <w:rsid w:val="00FC02D6"/>
    <w:rsid w:val="00FC0BDF"/>
    <w:rsid w:val="00FC187B"/>
    <w:rsid w:val="00FC2582"/>
    <w:rsid w:val="00FC25F6"/>
    <w:rsid w:val="00FC2B12"/>
    <w:rsid w:val="00FC2CAF"/>
    <w:rsid w:val="00FC31AC"/>
    <w:rsid w:val="00FC34C7"/>
    <w:rsid w:val="00FC5349"/>
    <w:rsid w:val="00FC57E1"/>
    <w:rsid w:val="00FC6015"/>
    <w:rsid w:val="00FC69CC"/>
    <w:rsid w:val="00FC6B92"/>
    <w:rsid w:val="00FD161C"/>
    <w:rsid w:val="00FD1896"/>
    <w:rsid w:val="00FD4168"/>
    <w:rsid w:val="00FD4263"/>
    <w:rsid w:val="00FD44AE"/>
    <w:rsid w:val="00FD46F1"/>
    <w:rsid w:val="00FD5600"/>
    <w:rsid w:val="00FD563C"/>
    <w:rsid w:val="00FD5FFE"/>
    <w:rsid w:val="00FD6D39"/>
    <w:rsid w:val="00FE0390"/>
    <w:rsid w:val="00FE11C8"/>
    <w:rsid w:val="00FE1737"/>
    <w:rsid w:val="00FE2465"/>
    <w:rsid w:val="00FE2C44"/>
    <w:rsid w:val="00FE2F44"/>
    <w:rsid w:val="00FE30DB"/>
    <w:rsid w:val="00FE393D"/>
    <w:rsid w:val="00FE42C0"/>
    <w:rsid w:val="00FE4B16"/>
    <w:rsid w:val="00FE4C62"/>
    <w:rsid w:val="00FE53DB"/>
    <w:rsid w:val="00FE5736"/>
    <w:rsid w:val="00FE5A90"/>
    <w:rsid w:val="00FE5AB0"/>
    <w:rsid w:val="00FE611A"/>
    <w:rsid w:val="00FE6ADB"/>
    <w:rsid w:val="00FE7A98"/>
    <w:rsid w:val="00FF1878"/>
    <w:rsid w:val="00FF1A21"/>
    <w:rsid w:val="00FF1C5E"/>
    <w:rsid w:val="00FF244A"/>
    <w:rsid w:val="00FF244F"/>
    <w:rsid w:val="00FF2E3F"/>
    <w:rsid w:val="00FF2F33"/>
    <w:rsid w:val="00FF3079"/>
    <w:rsid w:val="00FF338D"/>
    <w:rsid w:val="00FF3CF9"/>
    <w:rsid w:val="00FF46C9"/>
    <w:rsid w:val="00FF4953"/>
    <w:rsid w:val="00FF4E25"/>
    <w:rsid w:val="00FF57C0"/>
    <w:rsid w:val="00FF6010"/>
    <w:rsid w:val="03DC5270"/>
    <w:rsid w:val="13D94DDD"/>
    <w:rsid w:val="152A012C"/>
    <w:rsid w:val="25932F8E"/>
    <w:rsid w:val="3F3EFAC7"/>
    <w:rsid w:val="436270F6"/>
    <w:rsid w:val="44FE4157"/>
    <w:rsid w:val="4DFD162F"/>
    <w:rsid w:val="6225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1">
    <w:name w:val="Unresolved Mention1"/>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1B44-8BCE-4E7E-BA55-14257FD0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Jim Reber</cp:lastModifiedBy>
  <cp:revision>3</cp:revision>
  <cp:lastPrinted>2017-05-09T18:55:00Z</cp:lastPrinted>
  <dcterms:created xsi:type="dcterms:W3CDTF">2024-01-03T14:31:00Z</dcterms:created>
  <dcterms:modified xsi:type="dcterms:W3CDTF">2024-01-03T14:42:00Z</dcterms:modified>
</cp:coreProperties>
</file>