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EB09" w14:textId="585B7D1F" w:rsidR="00017DB6" w:rsidRPr="003D49D5" w:rsidRDefault="00296592" w:rsidP="003D49D5">
      <w:pPr>
        <w:tabs>
          <w:tab w:val="left" w:pos="540"/>
          <w:tab w:val="left" w:pos="2550"/>
        </w:tabs>
        <w:spacing w:line="360" w:lineRule="auto"/>
        <w:rPr>
          <w:rStyle w:val="ICBAbold"/>
        </w:rPr>
      </w:pPr>
      <w:bookmarkStart w:id="0" w:name="_Hlk66104766"/>
      <w:r w:rsidRPr="003D49D5">
        <w:rPr>
          <w:rStyle w:val="ICBAbold"/>
        </w:rPr>
        <w:t>Independent Banker</w:t>
      </w:r>
    </w:p>
    <w:p w14:paraId="3AD95FF8" w14:textId="205C5EAD" w:rsidR="00296592" w:rsidRPr="003D49D5" w:rsidRDefault="00902B18" w:rsidP="003D49D5">
      <w:pPr>
        <w:tabs>
          <w:tab w:val="left" w:pos="540"/>
          <w:tab w:val="left" w:pos="2550"/>
        </w:tabs>
        <w:spacing w:line="360" w:lineRule="auto"/>
        <w:rPr>
          <w:rStyle w:val="ICBAbold"/>
        </w:rPr>
      </w:pPr>
      <w:r>
        <w:rPr>
          <w:rStyle w:val="ICBAbold"/>
        </w:rPr>
        <w:t>June</w:t>
      </w:r>
      <w:r w:rsidR="004A1223" w:rsidRPr="003D49D5">
        <w:rPr>
          <w:rStyle w:val="ICBAbold"/>
        </w:rPr>
        <w:t xml:space="preserve"> 2022</w:t>
      </w:r>
    </w:p>
    <w:p w14:paraId="0AA1C8D8" w14:textId="7D676968" w:rsidR="00F86B09" w:rsidRPr="003D49D5" w:rsidRDefault="00296592" w:rsidP="003D49D5">
      <w:pPr>
        <w:tabs>
          <w:tab w:val="left" w:pos="540"/>
          <w:tab w:val="left" w:pos="2550"/>
        </w:tabs>
        <w:spacing w:line="360" w:lineRule="auto"/>
        <w:rPr>
          <w:rStyle w:val="ICBAbold"/>
          <w:bCs/>
        </w:rPr>
      </w:pPr>
      <w:r w:rsidRPr="003D49D5">
        <w:rPr>
          <w:rStyle w:val="ICBAbold"/>
          <w:bCs/>
        </w:rPr>
        <w:t>Portfolio</w:t>
      </w:r>
      <w:r w:rsidR="00536105" w:rsidRPr="003D49D5">
        <w:rPr>
          <w:rStyle w:val="ICBAbold"/>
          <w:bCs/>
        </w:rPr>
        <w:t xml:space="preserve"> </w:t>
      </w:r>
    </w:p>
    <w:p w14:paraId="2FAFA8F6" w14:textId="77777777" w:rsidR="00F86B09" w:rsidRPr="003D49D5" w:rsidRDefault="00F86B09" w:rsidP="003D49D5">
      <w:pPr>
        <w:tabs>
          <w:tab w:val="left" w:pos="540"/>
          <w:tab w:val="left" w:pos="2550"/>
        </w:tabs>
        <w:spacing w:line="360" w:lineRule="auto"/>
        <w:rPr>
          <w:rStyle w:val="ICBAbold"/>
          <w:bCs/>
        </w:rPr>
      </w:pPr>
    </w:p>
    <w:p w14:paraId="7EEED5BF" w14:textId="4CE30E0A" w:rsidR="004C4F00" w:rsidRPr="00867B80" w:rsidRDefault="00F86B09" w:rsidP="003D49D5">
      <w:pPr>
        <w:tabs>
          <w:tab w:val="left" w:pos="540"/>
          <w:tab w:val="left" w:pos="2550"/>
        </w:tabs>
        <w:spacing w:line="360" w:lineRule="auto"/>
        <w:rPr>
          <w:rStyle w:val="ICBAbold"/>
          <w:bCs/>
        </w:rPr>
      </w:pPr>
      <w:r w:rsidRPr="003D49D5">
        <w:rPr>
          <w:rStyle w:val="ICBAbold"/>
          <w:b w:val="0"/>
          <w:color w:val="FF0000"/>
        </w:rPr>
        <w:t xml:space="preserve">[tag] </w:t>
      </w:r>
      <w:r w:rsidRPr="00867B80">
        <w:rPr>
          <w:rStyle w:val="ICBAbold"/>
          <w:bCs/>
        </w:rPr>
        <w:t xml:space="preserve">Portfolio </w:t>
      </w:r>
      <w:r w:rsidR="00296592" w:rsidRPr="00867B80">
        <w:rPr>
          <w:rStyle w:val="ICBAbold"/>
          <w:bCs/>
        </w:rPr>
        <w:t>Managemen</w:t>
      </w:r>
      <w:r w:rsidR="00BC35B4" w:rsidRPr="00867B80">
        <w:rPr>
          <w:rStyle w:val="ICBAbold"/>
          <w:bCs/>
        </w:rPr>
        <w:t>t</w:t>
      </w:r>
    </w:p>
    <w:p w14:paraId="2B8AF5A7" w14:textId="77777777" w:rsidR="004C4F00" w:rsidRPr="003D49D5" w:rsidRDefault="004C4F00" w:rsidP="003D49D5">
      <w:pPr>
        <w:tabs>
          <w:tab w:val="left" w:pos="540"/>
        </w:tabs>
        <w:spacing w:line="360" w:lineRule="auto"/>
        <w:rPr>
          <w:rStyle w:val="ICBAbold"/>
        </w:rPr>
      </w:pPr>
    </w:p>
    <w:p w14:paraId="0CFEC57D" w14:textId="78544EB1" w:rsidR="007A2F87" w:rsidRPr="003D49D5" w:rsidRDefault="009C7D32" w:rsidP="003D49D5">
      <w:pPr>
        <w:tabs>
          <w:tab w:val="left" w:pos="540"/>
        </w:tabs>
        <w:spacing w:line="360" w:lineRule="auto"/>
        <w:rPr>
          <w:rStyle w:val="ICBAbold"/>
        </w:rPr>
      </w:pPr>
      <w:r w:rsidRPr="003D49D5">
        <w:rPr>
          <w:rStyle w:val="ICBAbold"/>
          <w:b w:val="0"/>
          <w:color w:val="FF0000"/>
        </w:rPr>
        <w:t>[</w:t>
      </w:r>
      <w:proofErr w:type="spellStart"/>
      <w:r w:rsidRPr="003D49D5">
        <w:rPr>
          <w:rStyle w:val="ICBAbold"/>
          <w:b w:val="0"/>
          <w:color w:val="FF0000"/>
        </w:rPr>
        <w:t>hed</w:t>
      </w:r>
      <w:proofErr w:type="spellEnd"/>
      <w:r w:rsidRPr="003D49D5">
        <w:rPr>
          <w:rStyle w:val="ICBAbold"/>
          <w:b w:val="0"/>
          <w:color w:val="FF0000"/>
        </w:rPr>
        <w:t>]</w:t>
      </w:r>
      <w:r w:rsidR="00B06803">
        <w:rPr>
          <w:rStyle w:val="ICBAbold"/>
          <w:b w:val="0"/>
          <w:color w:val="FF0000"/>
        </w:rPr>
        <w:t xml:space="preserve"> </w:t>
      </w:r>
      <w:r w:rsidR="00B06803" w:rsidRPr="00B06803">
        <w:rPr>
          <w:rStyle w:val="ICBAbold"/>
        </w:rPr>
        <w:t>Buying time (maybe)</w:t>
      </w:r>
    </w:p>
    <w:p w14:paraId="24EAFA45" w14:textId="77777777" w:rsidR="009C7D32" w:rsidRPr="003D49D5" w:rsidRDefault="009C7D32" w:rsidP="003D49D5">
      <w:pPr>
        <w:tabs>
          <w:tab w:val="left" w:pos="540"/>
        </w:tabs>
        <w:spacing w:line="360" w:lineRule="auto"/>
        <w:rPr>
          <w:rStyle w:val="ICBAbold"/>
          <w:b w:val="0"/>
        </w:rPr>
      </w:pPr>
    </w:p>
    <w:p w14:paraId="658FE2D6" w14:textId="42EB3CE3" w:rsidR="004C4F00" w:rsidRPr="003D49D5" w:rsidRDefault="009C7D32" w:rsidP="003D49D5">
      <w:pPr>
        <w:tabs>
          <w:tab w:val="left" w:pos="540"/>
        </w:tabs>
        <w:spacing w:line="360" w:lineRule="auto"/>
        <w:rPr>
          <w:rStyle w:val="ICBAbold"/>
          <w:b w:val="0"/>
        </w:rPr>
      </w:pPr>
      <w:r w:rsidRPr="003D49D5">
        <w:rPr>
          <w:rStyle w:val="ICBAbold"/>
          <w:b w:val="0"/>
          <w:color w:val="FF0000"/>
        </w:rPr>
        <w:t>[</w:t>
      </w:r>
      <w:proofErr w:type="spellStart"/>
      <w:r w:rsidRPr="003D49D5">
        <w:rPr>
          <w:rStyle w:val="ICBAbold"/>
          <w:b w:val="0"/>
          <w:color w:val="FF0000"/>
        </w:rPr>
        <w:t>dek</w:t>
      </w:r>
      <w:proofErr w:type="spellEnd"/>
      <w:r w:rsidRPr="003D49D5">
        <w:rPr>
          <w:rStyle w:val="ICBAbold"/>
          <w:b w:val="0"/>
          <w:color w:val="FF0000"/>
        </w:rPr>
        <w:t xml:space="preserve">] </w:t>
      </w:r>
      <w:r w:rsidR="00920512">
        <w:rPr>
          <w:rStyle w:val="ICBAbold"/>
          <w:b w:val="0"/>
          <w:color w:val="FF0000"/>
        </w:rPr>
        <w:t xml:space="preserve">A </w:t>
      </w:r>
      <w:r w:rsidR="00920512">
        <w:rPr>
          <w:bCs/>
        </w:rPr>
        <w:t>s</w:t>
      </w:r>
      <w:r w:rsidR="00B06803">
        <w:rPr>
          <w:bCs/>
        </w:rPr>
        <w:t>ell-off in 2022 isn’t following previous bear markets</w:t>
      </w:r>
      <w:r w:rsidR="00920512">
        <w:rPr>
          <w:bCs/>
        </w:rPr>
        <w:t>.</w:t>
      </w:r>
    </w:p>
    <w:p w14:paraId="15E4735A" w14:textId="65643AFD" w:rsidR="002D72FA" w:rsidRPr="003D49D5" w:rsidRDefault="007A6602" w:rsidP="003D49D5">
      <w:pPr>
        <w:tabs>
          <w:tab w:val="left" w:pos="540"/>
        </w:tabs>
        <w:spacing w:line="360" w:lineRule="auto"/>
        <w:rPr>
          <w:rStyle w:val="ICBAbold"/>
          <w:b w:val="0"/>
        </w:rPr>
      </w:pPr>
      <w:r w:rsidRPr="003D49D5">
        <w:rPr>
          <w:rStyle w:val="ICBAbold"/>
          <w:b w:val="0"/>
        </w:rPr>
        <w:t xml:space="preserve"> </w:t>
      </w:r>
    </w:p>
    <w:p w14:paraId="7829F42C" w14:textId="369DBED1" w:rsidR="002D72FA" w:rsidRPr="003D49D5" w:rsidRDefault="002D72FA" w:rsidP="003D49D5">
      <w:pPr>
        <w:tabs>
          <w:tab w:val="left" w:pos="540"/>
        </w:tabs>
        <w:spacing w:line="360" w:lineRule="auto"/>
        <w:rPr>
          <w:rStyle w:val="ICBAbold"/>
          <w:b w:val="0"/>
          <w:color w:val="FF0000"/>
        </w:rPr>
      </w:pPr>
      <w:r w:rsidRPr="003D49D5">
        <w:rPr>
          <w:rStyle w:val="ICBAbold"/>
          <w:b w:val="0"/>
          <w:color w:val="FF0000"/>
        </w:rPr>
        <w:t>[byline]</w:t>
      </w:r>
    </w:p>
    <w:p w14:paraId="5CAE2639" w14:textId="47B266CA" w:rsidR="003D49D5" w:rsidRPr="003D49D5" w:rsidRDefault="003D49D5" w:rsidP="003D49D5">
      <w:pPr>
        <w:tabs>
          <w:tab w:val="left" w:pos="540"/>
        </w:tabs>
        <w:spacing w:line="360" w:lineRule="auto"/>
        <w:rPr>
          <w:rStyle w:val="ICBAbold"/>
          <w:b w:val="0"/>
        </w:rPr>
      </w:pPr>
      <w:r>
        <w:rPr>
          <w:rStyle w:val="ICBAbold"/>
          <w:b w:val="0"/>
        </w:rPr>
        <w:t>By Jim Reber, ICBA Securities</w:t>
      </w:r>
    </w:p>
    <w:p w14:paraId="3D76A72A" w14:textId="4C0E5996" w:rsidR="002D72FA" w:rsidRPr="003D49D5" w:rsidRDefault="002D72FA" w:rsidP="003D49D5">
      <w:pPr>
        <w:tabs>
          <w:tab w:val="left" w:pos="540"/>
        </w:tabs>
        <w:spacing w:line="360" w:lineRule="auto"/>
        <w:rPr>
          <w:rStyle w:val="ICBAbold"/>
          <w:b w:val="0"/>
        </w:rPr>
      </w:pPr>
    </w:p>
    <w:p w14:paraId="0BF7DA84" w14:textId="60F70283" w:rsidR="009C7D32" w:rsidRPr="003D49D5" w:rsidRDefault="009C7D32" w:rsidP="003D49D5">
      <w:pPr>
        <w:tabs>
          <w:tab w:val="left" w:pos="540"/>
        </w:tabs>
        <w:spacing w:line="360" w:lineRule="auto"/>
        <w:rPr>
          <w:rStyle w:val="ICBAbold"/>
          <w:b w:val="0"/>
          <w:color w:val="FF0000"/>
        </w:rPr>
      </w:pPr>
      <w:r w:rsidRPr="003D49D5">
        <w:rPr>
          <w:rStyle w:val="ICBAbold"/>
          <w:b w:val="0"/>
          <w:color w:val="FF0000"/>
        </w:rPr>
        <w:t>[body]</w:t>
      </w:r>
    </w:p>
    <w:p w14:paraId="302A2267" w14:textId="26F825C3" w:rsidR="00F96FFB" w:rsidRDefault="00DC0162" w:rsidP="003D49D5">
      <w:pPr>
        <w:tabs>
          <w:tab w:val="left" w:pos="540"/>
        </w:tabs>
        <w:spacing w:line="360" w:lineRule="auto"/>
        <w:rPr>
          <w:rStyle w:val="ICBAbold"/>
          <w:b w:val="0"/>
        </w:rPr>
      </w:pPr>
      <w:r>
        <w:rPr>
          <w:rStyle w:val="ICBAbold"/>
          <w:b w:val="0"/>
        </w:rPr>
        <w:t>OK, so you’ve got unrealized losses in your bond portfolio. Community bank investment managers have collectively responded in a number of ways, including these strategies:</w:t>
      </w:r>
    </w:p>
    <w:p w14:paraId="18CD77B1" w14:textId="5B84DB3A" w:rsidR="00DC0162" w:rsidRPr="00D92FC1" w:rsidRDefault="00DC0162" w:rsidP="00D455CF">
      <w:pPr>
        <w:pStyle w:val="ListParagraph"/>
        <w:numPr>
          <w:ilvl w:val="0"/>
          <w:numId w:val="36"/>
        </w:numPr>
        <w:tabs>
          <w:tab w:val="left" w:pos="540"/>
        </w:tabs>
        <w:spacing w:line="360" w:lineRule="auto"/>
        <w:rPr>
          <w:rStyle w:val="ICBAbold"/>
          <w:b w:val="0"/>
        </w:rPr>
      </w:pPr>
      <w:r w:rsidRPr="00D92FC1">
        <w:rPr>
          <w:rStyle w:val="ICBAbold"/>
          <w:b w:val="0"/>
        </w:rPr>
        <w:t>Doing nothing differently</w:t>
      </w:r>
    </w:p>
    <w:p w14:paraId="495EDE74" w14:textId="7AA8EF60" w:rsidR="00DC0162" w:rsidRPr="00D92FC1" w:rsidRDefault="00DC0162" w:rsidP="00D455CF">
      <w:pPr>
        <w:pStyle w:val="ListParagraph"/>
        <w:numPr>
          <w:ilvl w:val="0"/>
          <w:numId w:val="36"/>
        </w:numPr>
        <w:tabs>
          <w:tab w:val="left" w:pos="540"/>
        </w:tabs>
        <w:spacing w:line="360" w:lineRule="auto"/>
        <w:rPr>
          <w:rStyle w:val="ICBAbold"/>
          <w:b w:val="0"/>
        </w:rPr>
      </w:pPr>
      <w:r w:rsidRPr="00D92FC1">
        <w:rPr>
          <w:rStyle w:val="ICBAbold"/>
          <w:b w:val="0"/>
        </w:rPr>
        <w:t>Reclassifying some bonds from Available-for-Sale (AFS) to Held-to-Maturity (HTM)</w:t>
      </w:r>
    </w:p>
    <w:p w14:paraId="1CD9ED60" w14:textId="59367831" w:rsidR="00DC0162" w:rsidRPr="00D92FC1" w:rsidRDefault="00DC0162" w:rsidP="00D455CF">
      <w:pPr>
        <w:pStyle w:val="ListParagraph"/>
        <w:numPr>
          <w:ilvl w:val="0"/>
          <w:numId w:val="36"/>
        </w:numPr>
        <w:tabs>
          <w:tab w:val="left" w:pos="540"/>
        </w:tabs>
        <w:spacing w:line="360" w:lineRule="auto"/>
        <w:rPr>
          <w:rStyle w:val="ICBAbold"/>
          <w:b w:val="0"/>
        </w:rPr>
      </w:pPr>
      <w:r w:rsidRPr="00D92FC1">
        <w:rPr>
          <w:rStyle w:val="ICBAbold"/>
          <w:b w:val="0"/>
        </w:rPr>
        <w:t>Buying shorter or adjustable-rate bonds (to limit price volatility)</w:t>
      </w:r>
    </w:p>
    <w:p w14:paraId="7329BA9A" w14:textId="608A2251" w:rsidR="00DC0162" w:rsidRPr="00D92FC1" w:rsidRDefault="00DC0162" w:rsidP="00D455CF">
      <w:pPr>
        <w:pStyle w:val="ListParagraph"/>
        <w:numPr>
          <w:ilvl w:val="0"/>
          <w:numId w:val="36"/>
        </w:numPr>
        <w:tabs>
          <w:tab w:val="left" w:pos="540"/>
        </w:tabs>
        <w:spacing w:line="360" w:lineRule="auto"/>
        <w:rPr>
          <w:rStyle w:val="ICBAbold"/>
          <w:b w:val="0"/>
        </w:rPr>
      </w:pPr>
      <w:r w:rsidRPr="00D92FC1">
        <w:rPr>
          <w:rStyle w:val="ICBAbold"/>
          <w:b w:val="0"/>
        </w:rPr>
        <w:t>Buying longer bonds (to lock in yield and lessen reinvestment risk)</w:t>
      </w:r>
    </w:p>
    <w:p w14:paraId="1577C448" w14:textId="4E251EED" w:rsidR="00DC0162" w:rsidRDefault="00DC0162" w:rsidP="003D49D5">
      <w:pPr>
        <w:tabs>
          <w:tab w:val="left" w:pos="540"/>
        </w:tabs>
        <w:spacing w:line="360" w:lineRule="auto"/>
        <w:rPr>
          <w:rStyle w:val="ICBAbold"/>
          <w:b w:val="0"/>
        </w:rPr>
      </w:pPr>
      <w:r>
        <w:rPr>
          <w:rStyle w:val="ICBAbold"/>
          <w:b w:val="0"/>
        </w:rPr>
        <w:t xml:space="preserve">Each of these tactics can make sense to a given institution, </w:t>
      </w:r>
      <w:r w:rsidR="00D92FC1">
        <w:rPr>
          <w:rStyle w:val="ICBAbold"/>
          <w:b w:val="0"/>
        </w:rPr>
        <w:t>accounting for</w:t>
      </w:r>
      <w:r w:rsidR="00D92FC1">
        <w:rPr>
          <w:rStyle w:val="ICBAbold"/>
          <w:b w:val="0"/>
        </w:rPr>
        <w:t xml:space="preserve"> </w:t>
      </w:r>
      <w:r>
        <w:rPr>
          <w:rStyle w:val="ICBAbold"/>
          <w:b w:val="0"/>
        </w:rPr>
        <w:t xml:space="preserve">risk tolerances and exposures. They’ve been covered in this space, and plenty of others, since 2020. But one subplot that I’ve not seen over-reported is this phenomenon: </w:t>
      </w:r>
      <w:r w:rsidR="00D92FC1">
        <w:rPr>
          <w:rStyle w:val="ICBAbold"/>
          <w:b w:val="0"/>
        </w:rPr>
        <w:t>Y</w:t>
      </w:r>
      <w:r>
        <w:rPr>
          <w:rStyle w:val="ICBAbold"/>
          <w:b w:val="0"/>
        </w:rPr>
        <w:t xml:space="preserve">ield spreads have </w:t>
      </w:r>
      <w:r w:rsidRPr="00A04979">
        <w:rPr>
          <w:rStyle w:val="ICBAbold"/>
          <w:b w:val="0"/>
          <w:i/>
        </w:rPr>
        <w:t>widened</w:t>
      </w:r>
      <w:r>
        <w:rPr>
          <w:rStyle w:val="ICBAbold"/>
          <w:b w:val="0"/>
        </w:rPr>
        <w:t xml:space="preserve"> this year, </w:t>
      </w:r>
      <w:proofErr w:type="gramStart"/>
      <w:r>
        <w:rPr>
          <w:rStyle w:val="ICBAbold"/>
          <w:b w:val="0"/>
        </w:rPr>
        <w:t>in spite of</w:t>
      </w:r>
      <w:proofErr w:type="gramEnd"/>
      <w:r>
        <w:rPr>
          <w:rStyle w:val="ICBAbold"/>
          <w:b w:val="0"/>
        </w:rPr>
        <w:t xml:space="preserve"> benchmark Treasury </w:t>
      </w:r>
      <w:r w:rsidR="002E1760">
        <w:rPr>
          <w:rStyle w:val="ICBAbold"/>
          <w:b w:val="0"/>
        </w:rPr>
        <w:t>yields</w:t>
      </w:r>
      <w:r>
        <w:rPr>
          <w:rStyle w:val="ICBAbold"/>
          <w:b w:val="0"/>
        </w:rPr>
        <w:t xml:space="preserve"> spiking higher. What gives?</w:t>
      </w:r>
    </w:p>
    <w:p w14:paraId="4A423A03" w14:textId="77777777" w:rsidR="00E33B63" w:rsidRPr="003D49D5" w:rsidRDefault="00E33B63" w:rsidP="003D49D5">
      <w:pPr>
        <w:tabs>
          <w:tab w:val="left" w:pos="540"/>
        </w:tabs>
        <w:spacing w:line="360" w:lineRule="auto"/>
        <w:rPr>
          <w:rStyle w:val="ICBAbold"/>
          <w:b w:val="0"/>
        </w:rPr>
      </w:pPr>
    </w:p>
    <w:p w14:paraId="188BF7EF" w14:textId="62375BC4" w:rsidR="003653F6" w:rsidRPr="00A04979" w:rsidRDefault="009E1EFF" w:rsidP="003D49D5">
      <w:pPr>
        <w:tabs>
          <w:tab w:val="left" w:pos="540"/>
        </w:tabs>
        <w:spacing w:line="360" w:lineRule="auto"/>
        <w:rPr>
          <w:rStyle w:val="ICBAbold"/>
          <w:bCs/>
        </w:rPr>
      </w:pPr>
      <w:r w:rsidRPr="00531C4A">
        <w:rPr>
          <w:rStyle w:val="ICBAbold"/>
          <w:b w:val="0"/>
          <w:color w:val="FF0000"/>
        </w:rPr>
        <w:t>[</w:t>
      </w:r>
      <w:proofErr w:type="spellStart"/>
      <w:r w:rsidRPr="00531C4A">
        <w:rPr>
          <w:rStyle w:val="ICBAbold"/>
          <w:b w:val="0"/>
          <w:color w:val="FF0000"/>
        </w:rPr>
        <w:t>subhed</w:t>
      </w:r>
      <w:proofErr w:type="spellEnd"/>
      <w:r w:rsidRPr="00531C4A">
        <w:rPr>
          <w:rStyle w:val="ICBAbold"/>
          <w:b w:val="0"/>
          <w:color w:val="FF0000"/>
        </w:rPr>
        <w:t>]</w:t>
      </w:r>
      <w:r w:rsidR="00A04979">
        <w:rPr>
          <w:rStyle w:val="ICBAbold"/>
          <w:bCs/>
          <w:color w:val="FF0000"/>
        </w:rPr>
        <w:t xml:space="preserve"> </w:t>
      </w:r>
      <w:r w:rsidR="00A04979" w:rsidRPr="00A04979">
        <w:rPr>
          <w:rStyle w:val="ICBAbold"/>
          <w:bCs/>
        </w:rPr>
        <w:t>Spreads revisited</w:t>
      </w:r>
    </w:p>
    <w:p w14:paraId="45E191D7" w14:textId="4F734D7F" w:rsidR="007B2997" w:rsidRDefault="00FD3B35" w:rsidP="003D49D5">
      <w:pPr>
        <w:tabs>
          <w:tab w:val="left" w:pos="540"/>
        </w:tabs>
        <w:spacing w:line="360" w:lineRule="auto"/>
        <w:rPr>
          <w:rStyle w:val="ICBAbold"/>
          <w:b w:val="0"/>
        </w:rPr>
      </w:pPr>
      <w:r>
        <w:rPr>
          <w:rStyle w:val="ICBAbold"/>
          <w:b w:val="0"/>
        </w:rPr>
        <w:t>“</w:t>
      </w:r>
      <w:r w:rsidR="00E4013B">
        <w:rPr>
          <w:rStyle w:val="ICBAbold"/>
          <w:b w:val="0"/>
        </w:rPr>
        <w:t>Spread</w:t>
      </w:r>
      <w:r>
        <w:rPr>
          <w:rStyle w:val="ICBAbold"/>
          <w:b w:val="0"/>
        </w:rPr>
        <w:t>”</w:t>
      </w:r>
      <w:r w:rsidR="00E4013B">
        <w:rPr>
          <w:rStyle w:val="ICBAbold"/>
          <w:b w:val="0"/>
        </w:rPr>
        <w:t xml:space="preserve"> in the context of this column means the incremental yield that attaches to a bond with some kind of risk that’s over and above a risk-free alternative. </w:t>
      </w:r>
      <w:r w:rsidR="007334E5">
        <w:rPr>
          <w:rStyle w:val="ICBAbold"/>
          <w:b w:val="0"/>
        </w:rPr>
        <w:t>Credit risk is assumed to be nonexistent in bonds guaranteed by the federal government</w:t>
      </w:r>
      <w:r w:rsidR="00920512">
        <w:rPr>
          <w:rStyle w:val="ICBAbold"/>
          <w:b w:val="0"/>
        </w:rPr>
        <w:t>—</w:t>
      </w:r>
      <w:r w:rsidR="007334E5">
        <w:rPr>
          <w:rStyle w:val="ICBAbold"/>
          <w:b w:val="0"/>
        </w:rPr>
        <w:t>namely</w:t>
      </w:r>
      <w:r w:rsidR="00920512">
        <w:rPr>
          <w:rStyle w:val="ICBAbold"/>
          <w:b w:val="0"/>
        </w:rPr>
        <w:t>,</w:t>
      </w:r>
      <w:r w:rsidR="007334E5">
        <w:rPr>
          <w:rStyle w:val="ICBAbold"/>
          <w:b w:val="0"/>
        </w:rPr>
        <w:t xml:space="preserve"> </w:t>
      </w:r>
      <w:r w:rsidR="00D92FC1">
        <w:rPr>
          <w:rStyle w:val="ICBAbold"/>
          <w:b w:val="0"/>
        </w:rPr>
        <w:t>t</w:t>
      </w:r>
      <w:r w:rsidR="00D92FC1">
        <w:rPr>
          <w:rStyle w:val="ICBAbold"/>
          <w:b w:val="0"/>
        </w:rPr>
        <w:t>reasuries</w:t>
      </w:r>
      <w:r w:rsidR="007334E5">
        <w:rPr>
          <w:rStyle w:val="ICBAbold"/>
          <w:b w:val="0"/>
        </w:rPr>
        <w:t xml:space="preserve">. </w:t>
      </w:r>
    </w:p>
    <w:p w14:paraId="668F7EE9" w14:textId="2406978C" w:rsidR="00E4013B" w:rsidRDefault="00E4013B" w:rsidP="003D49D5">
      <w:pPr>
        <w:tabs>
          <w:tab w:val="left" w:pos="540"/>
        </w:tabs>
        <w:spacing w:line="360" w:lineRule="auto"/>
        <w:rPr>
          <w:rStyle w:val="ICBAbold"/>
          <w:b w:val="0"/>
        </w:rPr>
      </w:pPr>
      <w:r>
        <w:rPr>
          <w:rStyle w:val="ICBAbold"/>
          <w:b w:val="0"/>
        </w:rPr>
        <w:t xml:space="preserve">The </w:t>
      </w:r>
      <w:r w:rsidR="007334E5">
        <w:rPr>
          <w:rStyle w:val="ICBAbold"/>
          <w:b w:val="0"/>
        </w:rPr>
        <w:t>remaining</w:t>
      </w:r>
      <w:r>
        <w:rPr>
          <w:rStyle w:val="ICBAbold"/>
          <w:b w:val="0"/>
        </w:rPr>
        <w:t xml:space="preserve"> risks for our purposes are </w:t>
      </w:r>
      <w:r w:rsidR="007334E5">
        <w:rPr>
          <w:rStyle w:val="ICBAbold"/>
          <w:b w:val="0"/>
        </w:rPr>
        <w:t xml:space="preserve">price, </w:t>
      </w:r>
      <w:r>
        <w:rPr>
          <w:rStyle w:val="ICBAbold"/>
          <w:b w:val="0"/>
        </w:rPr>
        <w:t xml:space="preserve">liquidity </w:t>
      </w:r>
      <w:r w:rsidR="007334E5">
        <w:rPr>
          <w:rStyle w:val="ICBAbold"/>
          <w:b w:val="0"/>
        </w:rPr>
        <w:t xml:space="preserve">and </w:t>
      </w:r>
      <w:r>
        <w:rPr>
          <w:rStyle w:val="ICBAbold"/>
          <w:b w:val="0"/>
        </w:rPr>
        <w:t>optionality</w:t>
      </w:r>
      <w:r w:rsidR="007334E5">
        <w:rPr>
          <w:rStyle w:val="ICBAbold"/>
          <w:b w:val="0"/>
        </w:rPr>
        <w:t xml:space="preserve">. </w:t>
      </w:r>
      <w:r>
        <w:rPr>
          <w:rStyle w:val="ICBAbold"/>
          <w:b w:val="0"/>
        </w:rPr>
        <w:t xml:space="preserve">Price risk, or the possibility that the value of an investment will decline if interest rates rise, is the only one that </w:t>
      </w:r>
      <w:r>
        <w:rPr>
          <w:rStyle w:val="ICBAbold"/>
          <w:b w:val="0"/>
        </w:rPr>
        <w:lastRenderedPageBreak/>
        <w:t xml:space="preserve">cannot be avoided completely. The others, liquidity and optionality, are present and visible in almost every bond which a community bank owns. That’s why most portfolios have few </w:t>
      </w:r>
      <w:r w:rsidR="007B2997">
        <w:rPr>
          <w:rStyle w:val="ICBAbold"/>
          <w:b w:val="0"/>
        </w:rPr>
        <w:t>t</w:t>
      </w:r>
      <w:r w:rsidR="007B2997">
        <w:rPr>
          <w:rStyle w:val="ICBAbold"/>
          <w:b w:val="0"/>
        </w:rPr>
        <w:t xml:space="preserve">reasury </w:t>
      </w:r>
      <w:r>
        <w:rPr>
          <w:rStyle w:val="ICBAbold"/>
          <w:b w:val="0"/>
        </w:rPr>
        <w:t xml:space="preserve">bonds: </w:t>
      </w:r>
      <w:r w:rsidR="007B2997">
        <w:rPr>
          <w:rStyle w:val="ICBAbold"/>
          <w:b w:val="0"/>
        </w:rPr>
        <w:t>T</w:t>
      </w:r>
      <w:r>
        <w:rPr>
          <w:rStyle w:val="ICBAbold"/>
          <w:b w:val="0"/>
        </w:rPr>
        <w:t>heir superior quality causes them to yield less than “risky” variations.</w:t>
      </w:r>
      <w:r w:rsidR="00831B6C">
        <w:rPr>
          <w:rStyle w:val="ICBAbold"/>
          <w:b w:val="0"/>
        </w:rPr>
        <w:t xml:space="preserve"> The return of a given bond owned by your community bank</w:t>
      </w:r>
      <w:r w:rsidR="00DA04AF">
        <w:rPr>
          <w:rStyle w:val="ICBAbold"/>
          <w:b w:val="0"/>
        </w:rPr>
        <w:t>, and of your collection of bonds</w:t>
      </w:r>
      <w:r w:rsidR="00831B6C">
        <w:rPr>
          <w:rStyle w:val="ICBAbold"/>
          <w:b w:val="0"/>
        </w:rPr>
        <w:t xml:space="preserve"> </w:t>
      </w:r>
      <w:r w:rsidR="00DA04AF">
        <w:rPr>
          <w:rStyle w:val="ICBAbold"/>
          <w:b w:val="0"/>
        </w:rPr>
        <w:t xml:space="preserve">in aggregate, </w:t>
      </w:r>
      <w:r w:rsidR="00831B6C">
        <w:rPr>
          <w:rStyle w:val="ICBAbold"/>
          <w:b w:val="0"/>
        </w:rPr>
        <w:t xml:space="preserve">is a permutation of the risks embedded. </w:t>
      </w:r>
    </w:p>
    <w:p w14:paraId="4BEFA466" w14:textId="7ADBA346" w:rsidR="00E4013B" w:rsidRDefault="00E4013B" w:rsidP="003D49D5">
      <w:pPr>
        <w:tabs>
          <w:tab w:val="left" w:pos="540"/>
        </w:tabs>
        <w:spacing w:line="360" w:lineRule="auto"/>
        <w:rPr>
          <w:rStyle w:val="ICBAbold"/>
          <w:b w:val="0"/>
        </w:rPr>
      </w:pPr>
      <w:r>
        <w:rPr>
          <w:rStyle w:val="ICBAbold"/>
          <w:b w:val="0"/>
        </w:rPr>
        <w:t>If rates rise, it’s usually the result of an improving economy</w:t>
      </w:r>
      <w:r w:rsidR="00A21BD9">
        <w:rPr>
          <w:rStyle w:val="ICBAbold"/>
          <w:b w:val="0"/>
        </w:rPr>
        <w:t xml:space="preserve"> (which</w:t>
      </w:r>
      <w:r w:rsidR="007B2997">
        <w:rPr>
          <w:rStyle w:val="ICBAbold"/>
          <w:b w:val="0"/>
        </w:rPr>
        <w:t>,</w:t>
      </w:r>
      <w:r w:rsidR="00A21BD9">
        <w:rPr>
          <w:rStyle w:val="ICBAbold"/>
          <w:b w:val="0"/>
        </w:rPr>
        <w:t xml:space="preserve"> as we’</w:t>
      </w:r>
      <w:r w:rsidR="00831B6C">
        <w:rPr>
          <w:rStyle w:val="ICBAbold"/>
          <w:b w:val="0"/>
        </w:rPr>
        <w:t>v</w:t>
      </w:r>
      <w:r w:rsidR="00A21BD9">
        <w:rPr>
          <w:rStyle w:val="ICBAbold"/>
          <w:b w:val="0"/>
        </w:rPr>
        <w:t>e see</w:t>
      </w:r>
      <w:r w:rsidR="00831B6C">
        <w:rPr>
          <w:rStyle w:val="ICBAbold"/>
          <w:b w:val="0"/>
        </w:rPr>
        <w:t>n</w:t>
      </w:r>
      <w:r w:rsidR="007B2997">
        <w:rPr>
          <w:rStyle w:val="ICBAbold"/>
          <w:b w:val="0"/>
        </w:rPr>
        <w:t>,</w:t>
      </w:r>
      <w:r w:rsidR="00A21BD9">
        <w:rPr>
          <w:rStyle w:val="ICBAbold"/>
          <w:b w:val="0"/>
        </w:rPr>
        <w:t xml:space="preserve"> can bring inflation with it). As general financial he</w:t>
      </w:r>
      <w:r w:rsidR="00831B6C">
        <w:rPr>
          <w:rStyle w:val="ICBAbold"/>
          <w:b w:val="0"/>
        </w:rPr>
        <w:t>a</w:t>
      </w:r>
      <w:r w:rsidR="00A21BD9">
        <w:rPr>
          <w:rStyle w:val="ICBAbold"/>
          <w:b w:val="0"/>
        </w:rPr>
        <w:t>l</w:t>
      </w:r>
      <w:r w:rsidR="00831B6C">
        <w:rPr>
          <w:rStyle w:val="ICBAbold"/>
          <w:b w:val="0"/>
        </w:rPr>
        <w:t>th</w:t>
      </w:r>
      <w:r w:rsidR="00A21BD9">
        <w:rPr>
          <w:rStyle w:val="ICBAbold"/>
          <w:b w:val="0"/>
        </w:rPr>
        <w:t xml:space="preserve"> improves, so does credit quality, at least in theory. Something else in play is that optionality, or “call” risk, declines as</w:t>
      </w:r>
      <w:r w:rsidR="00831B6C">
        <w:rPr>
          <w:rStyle w:val="ICBAbold"/>
          <w:b w:val="0"/>
        </w:rPr>
        <w:t xml:space="preserve"> rates increase</w:t>
      </w:r>
      <w:r w:rsidR="007B2997">
        <w:rPr>
          <w:rStyle w:val="ICBAbold"/>
          <w:b w:val="0"/>
        </w:rPr>
        <w:t>,</w:t>
      </w:r>
      <w:r w:rsidR="00831B6C">
        <w:rPr>
          <w:rStyle w:val="ICBAbold"/>
          <w:b w:val="0"/>
        </w:rPr>
        <w:t xml:space="preserve"> since</w:t>
      </w:r>
      <w:r w:rsidR="00A21BD9">
        <w:rPr>
          <w:rStyle w:val="ICBAbold"/>
          <w:b w:val="0"/>
        </w:rPr>
        <w:t xml:space="preserve"> the borrowers/issuers of your bonds have less financial incentive to refinance their debt early. All these co</w:t>
      </w:r>
      <w:r w:rsidR="00831B6C">
        <w:rPr>
          <w:rStyle w:val="ICBAbold"/>
          <w:b w:val="0"/>
        </w:rPr>
        <w:t>nspire</w:t>
      </w:r>
      <w:r w:rsidR="00A21BD9">
        <w:rPr>
          <w:rStyle w:val="ICBAbold"/>
          <w:b w:val="0"/>
        </w:rPr>
        <w:t xml:space="preserve"> to cause spreads to shrink as rates rise. Usually, that is. </w:t>
      </w:r>
    </w:p>
    <w:p w14:paraId="0D9784D3" w14:textId="77777777" w:rsidR="00E4013B" w:rsidRDefault="00E4013B" w:rsidP="003D49D5">
      <w:pPr>
        <w:tabs>
          <w:tab w:val="left" w:pos="540"/>
        </w:tabs>
        <w:spacing w:line="360" w:lineRule="auto"/>
        <w:rPr>
          <w:rStyle w:val="ICBAbold"/>
          <w:b w:val="0"/>
        </w:rPr>
      </w:pPr>
    </w:p>
    <w:p w14:paraId="17D11650" w14:textId="1E40D334" w:rsidR="00272D2A" w:rsidRDefault="009E1EFF" w:rsidP="003D49D5">
      <w:pPr>
        <w:tabs>
          <w:tab w:val="left" w:pos="540"/>
        </w:tabs>
        <w:spacing w:line="360" w:lineRule="auto"/>
        <w:rPr>
          <w:rStyle w:val="ICBAbold"/>
          <w:bCs/>
        </w:rPr>
      </w:pPr>
      <w:r w:rsidRPr="00531C4A">
        <w:rPr>
          <w:rStyle w:val="ICBAbold"/>
          <w:b w:val="0"/>
          <w:color w:val="FF0000"/>
        </w:rPr>
        <w:t>[</w:t>
      </w:r>
      <w:proofErr w:type="spellStart"/>
      <w:r w:rsidRPr="00531C4A">
        <w:rPr>
          <w:rStyle w:val="ICBAbold"/>
          <w:b w:val="0"/>
          <w:color w:val="FF0000"/>
        </w:rPr>
        <w:t>subhed</w:t>
      </w:r>
      <w:proofErr w:type="spellEnd"/>
      <w:r w:rsidRPr="00531C4A">
        <w:rPr>
          <w:rStyle w:val="ICBAbold"/>
          <w:b w:val="0"/>
          <w:color w:val="FF0000"/>
        </w:rPr>
        <w:t>]</w:t>
      </w:r>
      <w:r w:rsidR="00D97604">
        <w:rPr>
          <w:rStyle w:val="ICBAbold"/>
          <w:bCs/>
          <w:color w:val="FF0000"/>
        </w:rPr>
        <w:t xml:space="preserve"> </w:t>
      </w:r>
      <w:r w:rsidR="00C37859">
        <w:rPr>
          <w:rStyle w:val="ICBAbold"/>
          <w:bCs/>
        </w:rPr>
        <w:t>Not this time</w:t>
      </w:r>
    </w:p>
    <w:p w14:paraId="6ED04D18" w14:textId="59633633" w:rsidR="003108DF" w:rsidRDefault="003108DF" w:rsidP="003D49D5">
      <w:pPr>
        <w:tabs>
          <w:tab w:val="left" w:pos="540"/>
        </w:tabs>
        <w:spacing w:line="360" w:lineRule="auto"/>
        <w:rPr>
          <w:rStyle w:val="ICBAbold"/>
          <w:b w:val="0"/>
          <w:bCs/>
        </w:rPr>
      </w:pPr>
      <w:r>
        <w:rPr>
          <w:rStyle w:val="ICBAbold"/>
          <w:b w:val="0"/>
          <w:bCs/>
        </w:rPr>
        <w:t>Fast forward to 2022. Even as the Fed has pushed thr</w:t>
      </w:r>
      <w:r w:rsidR="007334E5">
        <w:rPr>
          <w:rStyle w:val="ICBAbold"/>
          <w:b w:val="0"/>
          <w:bCs/>
        </w:rPr>
        <w:t>o</w:t>
      </w:r>
      <w:r>
        <w:rPr>
          <w:rStyle w:val="ICBAbold"/>
          <w:b w:val="0"/>
          <w:bCs/>
        </w:rPr>
        <w:t>u</w:t>
      </w:r>
      <w:r w:rsidR="007334E5">
        <w:rPr>
          <w:rStyle w:val="ICBAbold"/>
          <w:b w:val="0"/>
          <w:bCs/>
        </w:rPr>
        <w:t>gh</w:t>
      </w:r>
      <w:r>
        <w:rPr>
          <w:rStyle w:val="ICBAbold"/>
          <w:b w:val="0"/>
          <w:bCs/>
        </w:rPr>
        <w:t xml:space="preserve"> a multitude of rate hikes this year, it’s also quit buying bonds completely, so a large buyer has left the building</w:t>
      </w:r>
      <w:r w:rsidR="00DA04AF">
        <w:rPr>
          <w:rStyle w:val="ICBAbold"/>
          <w:b w:val="0"/>
          <w:bCs/>
        </w:rPr>
        <w:t xml:space="preserve"> (which is not an obtuse reference to Elvis</w:t>
      </w:r>
      <w:r w:rsidR="007334E5">
        <w:rPr>
          <w:rStyle w:val="ICBAbold"/>
          <w:b w:val="0"/>
          <w:bCs/>
        </w:rPr>
        <w:t xml:space="preserve"> Presley</w:t>
      </w:r>
      <w:r w:rsidR="00DA04AF">
        <w:rPr>
          <w:rStyle w:val="ICBAbold"/>
          <w:b w:val="0"/>
          <w:bCs/>
        </w:rPr>
        <w:t>)</w:t>
      </w:r>
      <w:r>
        <w:rPr>
          <w:rStyle w:val="ICBAbold"/>
          <w:b w:val="0"/>
          <w:bCs/>
        </w:rPr>
        <w:t xml:space="preserve">. Higher interest rates have caused some sectors, in particular mortgage-backed securities (MBS), to extend their average lives, where investors expect more spread to compensate for greater price risk. </w:t>
      </w:r>
    </w:p>
    <w:p w14:paraId="70920041" w14:textId="480D802E" w:rsidR="003108DF" w:rsidRDefault="003108DF" w:rsidP="003D49D5">
      <w:pPr>
        <w:tabs>
          <w:tab w:val="left" w:pos="540"/>
        </w:tabs>
        <w:spacing w:line="360" w:lineRule="auto"/>
        <w:rPr>
          <w:rStyle w:val="ICBAbold"/>
          <w:b w:val="0"/>
          <w:bCs/>
        </w:rPr>
      </w:pPr>
      <w:r>
        <w:rPr>
          <w:rStyle w:val="ICBAbold"/>
          <w:b w:val="0"/>
          <w:bCs/>
        </w:rPr>
        <w:t>A separate but related consequence</w:t>
      </w:r>
      <w:r w:rsidR="00C6558C">
        <w:rPr>
          <w:rStyle w:val="ICBAbold"/>
          <w:b w:val="0"/>
          <w:bCs/>
        </w:rPr>
        <w:t xml:space="preserve"> of rising rates is </w:t>
      </w:r>
      <w:r w:rsidR="007B2997">
        <w:rPr>
          <w:rStyle w:val="ICBAbold"/>
          <w:b w:val="0"/>
          <w:bCs/>
        </w:rPr>
        <w:t xml:space="preserve">that </w:t>
      </w:r>
      <w:r w:rsidR="00C6558C">
        <w:rPr>
          <w:rStyle w:val="ICBAbold"/>
          <w:b w:val="0"/>
          <w:bCs/>
        </w:rPr>
        <w:t xml:space="preserve">the municipal bond sector has been in a bit of disarray lately. </w:t>
      </w:r>
      <w:r w:rsidR="007334E5">
        <w:rPr>
          <w:rStyle w:val="ICBAbold"/>
          <w:b w:val="0"/>
          <w:bCs/>
        </w:rPr>
        <w:t>Munis are</w:t>
      </w:r>
      <w:r w:rsidR="009D015D">
        <w:rPr>
          <w:rStyle w:val="ICBAbold"/>
          <w:b w:val="0"/>
          <w:bCs/>
        </w:rPr>
        <w:t xml:space="preserve"> often the longest maturities in a community bank’s investment portfolio, and therefore will lose more market value than other </w:t>
      </w:r>
      <w:r w:rsidR="007334E5">
        <w:rPr>
          <w:rStyle w:val="ICBAbold"/>
          <w:b w:val="0"/>
          <w:bCs/>
        </w:rPr>
        <w:t>varieties.</w:t>
      </w:r>
      <w:r w:rsidR="009D015D">
        <w:rPr>
          <w:rStyle w:val="ICBAbold"/>
          <w:b w:val="0"/>
          <w:bCs/>
        </w:rPr>
        <w:t xml:space="preserve"> What’s interesting is a majority of the entire </w:t>
      </w:r>
      <w:r w:rsidR="00AE239E">
        <w:rPr>
          <w:rStyle w:val="ICBAbold"/>
          <w:b w:val="0"/>
          <w:bCs/>
        </w:rPr>
        <w:t xml:space="preserve">$4 trillion </w:t>
      </w:r>
      <w:proofErr w:type="spellStart"/>
      <w:r w:rsidR="00AE239E">
        <w:rPr>
          <w:rStyle w:val="ICBAbold"/>
          <w:b w:val="0"/>
          <w:bCs/>
        </w:rPr>
        <w:t>muni</w:t>
      </w:r>
      <w:proofErr w:type="spellEnd"/>
      <w:r w:rsidR="00AE239E">
        <w:rPr>
          <w:rStyle w:val="ICBAbold"/>
          <w:b w:val="0"/>
          <w:bCs/>
        </w:rPr>
        <w:t xml:space="preserve"> market is owned not by institutional investors such as banks but </w:t>
      </w:r>
      <w:r w:rsidR="007B2997">
        <w:rPr>
          <w:rStyle w:val="ICBAbold"/>
          <w:b w:val="0"/>
          <w:bCs/>
        </w:rPr>
        <w:t xml:space="preserve">by </w:t>
      </w:r>
      <w:r w:rsidR="00AE239E">
        <w:rPr>
          <w:rStyle w:val="ICBAbold"/>
          <w:b w:val="0"/>
          <w:bCs/>
        </w:rPr>
        <w:t>individuals either in the form of individual small blocks or mutual funds. There has been a noticeable net outflow in muni bond funds this year, again removing a large investor group</w:t>
      </w:r>
      <w:r w:rsidR="00CE2056">
        <w:rPr>
          <w:rStyle w:val="ICBAbold"/>
          <w:b w:val="0"/>
          <w:bCs/>
        </w:rPr>
        <w:t xml:space="preserve"> from that market</w:t>
      </w:r>
      <w:r w:rsidR="00AE239E">
        <w:rPr>
          <w:rStyle w:val="ICBAbold"/>
          <w:b w:val="0"/>
          <w:bCs/>
        </w:rPr>
        <w:t xml:space="preserve">. </w:t>
      </w:r>
      <w:r w:rsidR="00CE2056">
        <w:rPr>
          <w:rStyle w:val="ICBAbold"/>
          <w:b w:val="0"/>
          <w:bCs/>
        </w:rPr>
        <w:t xml:space="preserve">I’m pleased to report that there has been no noticeable decline in the credit quality of the sector in this cycle, at least </w:t>
      </w:r>
      <w:r w:rsidR="00920512">
        <w:rPr>
          <w:rStyle w:val="ICBAbold"/>
          <w:b w:val="0"/>
          <w:bCs/>
        </w:rPr>
        <w:t xml:space="preserve">not </w:t>
      </w:r>
      <w:r w:rsidR="00CE2056">
        <w:rPr>
          <w:rStyle w:val="ICBAbold"/>
          <w:b w:val="0"/>
          <w:bCs/>
        </w:rPr>
        <w:t>yet.</w:t>
      </w:r>
    </w:p>
    <w:p w14:paraId="31D8C009" w14:textId="675F72A1" w:rsidR="00AE239E" w:rsidRDefault="00AE239E" w:rsidP="003D49D5">
      <w:pPr>
        <w:tabs>
          <w:tab w:val="left" w:pos="540"/>
        </w:tabs>
        <w:spacing w:line="360" w:lineRule="auto"/>
        <w:rPr>
          <w:rStyle w:val="ICBAbold"/>
          <w:b w:val="0"/>
          <w:bCs/>
        </w:rPr>
      </w:pPr>
      <w:r>
        <w:rPr>
          <w:rStyle w:val="ICBAbold"/>
          <w:b w:val="0"/>
          <w:bCs/>
        </w:rPr>
        <w:t xml:space="preserve">This combination of rate hikes by the Fed, and the disappearance of buyers for </w:t>
      </w:r>
      <w:r w:rsidR="007B2997">
        <w:rPr>
          <w:rStyle w:val="ICBAbold"/>
          <w:b w:val="0"/>
          <w:bCs/>
        </w:rPr>
        <w:t>t</w:t>
      </w:r>
      <w:r w:rsidR="007B2997">
        <w:rPr>
          <w:rStyle w:val="ICBAbold"/>
          <w:b w:val="0"/>
          <w:bCs/>
        </w:rPr>
        <w:t>reasuries</w:t>
      </w:r>
      <w:r>
        <w:rPr>
          <w:rStyle w:val="ICBAbold"/>
          <w:b w:val="0"/>
          <w:bCs/>
        </w:rPr>
        <w:t xml:space="preserve">, MBS and </w:t>
      </w:r>
      <w:proofErr w:type="spellStart"/>
      <w:r>
        <w:rPr>
          <w:rStyle w:val="ICBAbold"/>
          <w:b w:val="0"/>
          <w:bCs/>
        </w:rPr>
        <w:t>munis</w:t>
      </w:r>
      <w:proofErr w:type="spellEnd"/>
      <w:r>
        <w:rPr>
          <w:rStyle w:val="ICBAbold"/>
          <w:b w:val="0"/>
          <w:bCs/>
        </w:rPr>
        <w:t>, have caused spreads to widen when normally they’ve held steady or shrunk. This is part of the reason bank portfolios are so far under water</w:t>
      </w:r>
      <w:r w:rsidR="00055B01">
        <w:rPr>
          <w:rStyle w:val="ICBAbold"/>
          <w:b w:val="0"/>
          <w:bCs/>
        </w:rPr>
        <w:t>.</w:t>
      </w:r>
    </w:p>
    <w:p w14:paraId="7465F396" w14:textId="5893DECF" w:rsidR="00C0533D" w:rsidRDefault="00C0533D" w:rsidP="00C0533D">
      <w:pPr>
        <w:tabs>
          <w:tab w:val="left" w:pos="540"/>
        </w:tabs>
        <w:spacing w:line="360" w:lineRule="auto"/>
        <w:rPr>
          <w:rStyle w:val="ICBAbold"/>
          <w:b w:val="0"/>
          <w:bCs/>
        </w:rPr>
      </w:pPr>
      <w:r>
        <w:rPr>
          <w:rStyle w:val="ICBAbold"/>
          <w:b w:val="0"/>
          <w:bCs/>
        </w:rPr>
        <w:t>To put a pencil to it, a very simple MBS at the start of 2022 would have</w:t>
      </w:r>
      <w:r w:rsidR="007334E5">
        <w:rPr>
          <w:rStyle w:val="ICBAbold"/>
          <w:b w:val="0"/>
          <w:bCs/>
        </w:rPr>
        <w:t xml:space="preserve"> had</w:t>
      </w:r>
      <w:r>
        <w:rPr>
          <w:rStyle w:val="ICBAbold"/>
          <w:b w:val="0"/>
          <w:bCs/>
        </w:rPr>
        <w:t xml:space="preserve"> a spread over the Treasury curve of about 15 puny basis points (0.15%); today</w:t>
      </w:r>
      <w:r w:rsidR="007B2997">
        <w:rPr>
          <w:rStyle w:val="ICBAbold"/>
          <w:b w:val="0"/>
          <w:bCs/>
        </w:rPr>
        <w:t>,</w:t>
      </w:r>
      <w:r>
        <w:rPr>
          <w:rStyle w:val="ICBAbold"/>
          <w:b w:val="0"/>
          <w:bCs/>
        </w:rPr>
        <w:t xml:space="preserve"> a similar bond can be found at </w:t>
      </w:r>
      <w:r>
        <w:rPr>
          <w:rStyle w:val="ICBAbold"/>
          <w:b w:val="0"/>
          <w:bCs/>
        </w:rPr>
        <w:lastRenderedPageBreak/>
        <w:t xml:space="preserve">about 65 basis points, or incremental yield of a full 0.50%. In the municipal sector, a high-quality 10-year muni has seen its spreads increase by a similar amount. </w:t>
      </w:r>
    </w:p>
    <w:p w14:paraId="235B0600" w14:textId="77777777" w:rsidR="003108DF" w:rsidRDefault="003108DF" w:rsidP="003D49D5">
      <w:pPr>
        <w:tabs>
          <w:tab w:val="left" w:pos="540"/>
        </w:tabs>
        <w:spacing w:line="360" w:lineRule="auto"/>
        <w:rPr>
          <w:rStyle w:val="ICBAbold"/>
          <w:b w:val="0"/>
          <w:bCs/>
        </w:rPr>
      </w:pPr>
    </w:p>
    <w:p w14:paraId="46C62AA4" w14:textId="208E2C07" w:rsidR="00327F42" w:rsidRDefault="009E1EFF" w:rsidP="003D49D5">
      <w:pPr>
        <w:tabs>
          <w:tab w:val="left" w:pos="540"/>
        </w:tabs>
        <w:spacing w:line="360" w:lineRule="auto"/>
        <w:rPr>
          <w:rStyle w:val="ICBAbold"/>
          <w:bCs/>
        </w:rPr>
      </w:pPr>
      <w:r w:rsidRPr="00531C4A">
        <w:rPr>
          <w:rStyle w:val="ICBAbold"/>
          <w:b w:val="0"/>
          <w:color w:val="FF0000"/>
        </w:rPr>
        <w:t>[</w:t>
      </w:r>
      <w:proofErr w:type="spellStart"/>
      <w:r w:rsidRPr="00531C4A">
        <w:rPr>
          <w:rStyle w:val="ICBAbold"/>
          <w:b w:val="0"/>
          <w:color w:val="FF0000"/>
        </w:rPr>
        <w:t>subhed</w:t>
      </w:r>
      <w:proofErr w:type="spellEnd"/>
      <w:r w:rsidRPr="00531C4A">
        <w:rPr>
          <w:rStyle w:val="ICBAbold"/>
          <w:b w:val="0"/>
          <w:color w:val="FF0000"/>
        </w:rPr>
        <w:t>]</w:t>
      </w:r>
      <w:r w:rsidRPr="00531C4A">
        <w:rPr>
          <w:rStyle w:val="ICBAbold"/>
          <w:bCs/>
          <w:color w:val="FF0000"/>
        </w:rPr>
        <w:t xml:space="preserve"> </w:t>
      </w:r>
      <w:r w:rsidR="00FC42FA">
        <w:rPr>
          <w:rStyle w:val="ICBAbold"/>
          <w:bCs/>
        </w:rPr>
        <w:t>What happens next</w:t>
      </w:r>
    </w:p>
    <w:p w14:paraId="4B185BEC" w14:textId="53BD7257" w:rsidR="00055B01" w:rsidRDefault="00055B01" w:rsidP="003D49D5">
      <w:pPr>
        <w:tabs>
          <w:tab w:val="left" w:pos="540"/>
        </w:tabs>
        <w:spacing w:line="360" w:lineRule="auto"/>
        <w:rPr>
          <w:color w:val="000000" w:themeColor="text1"/>
        </w:rPr>
      </w:pPr>
      <w:r>
        <w:rPr>
          <w:color w:val="000000" w:themeColor="text1"/>
        </w:rPr>
        <w:t>When will spreads return to normal? A lot of variables are at play here, and some of the answer is predicated on how softly the F</w:t>
      </w:r>
      <w:r w:rsidR="007B2997">
        <w:rPr>
          <w:color w:val="000000" w:themeColor="text1"/>
        </w:rPr>
        <w:t xml:space="preserve">ederal </w:t>
      </w:r>
      <w:r>
        <w:rPr>
          <w:color w:val="000000" w:themeColor="text1"/>
        </w:rPr>
        <w:t>O</w:t>
      </w:r>
      <w:r w:rsidR="007B2997">
        <w:rPr>
          <w:color w:val="000000" w:themeColor="text1"/>
        </w:rPr>
        <w:t xml:space="preserve">pen </w:t>
      </w:r>
      <w:r>
        <w:rPr>
          <w:color w:val="000000" w:themeColor="text1"/>
        </w:rPr>
        <w:t>M</w:t>
      </w:r>
      <w:r w:rsidR="007B2997">
        <w:rPr>
          <w:color w:val="000000" w:themeColor="text1"/>
        </w:rPr>
        <w:t xml:space="preserve">arket </w:t>
      </w:r>
      <w:r>
        <w:rPr>
          <w:color w:val="000000" w:themeColor="text1"/>
        </w:rPr>
        <w:t>C</w:t>
      </w:r>
      <w:r w:rsidR="007B2997">
        <w:rPr>
          <w:color w:val="000000" w:themeColor="text1"/>
        </w:rPr>
        <w:t>ommittee</w:t>
      </w:r>
      <w:r>
        <w:rPr>
          <w:color w:val="000000" w:themeColor="text1"/>
        </w:rPr>
        <w:t xml:space="preserve"> can bring this economy down to the runway. If inflation (and therefore rates) remain</w:t>
      </w:r>
      <w:r w:rsidR="00920512">
        <w:rPr>
          <w:color w:val="000000" w:themeColor="text1"/>
        </w:rPr>
        <w:t>s</w:t>
      </w:r>
      <w:r>
        <w:rPr>
          <w:color w:val="000000" w:themeColor="text1"/>
        </w:rPr>
        <w:t xml:space="preserve"> high, it’s possible buyers will reappear to snap up attractive yields, causing spreads to narrow. If a worse-than-expected recession emerges and rates start to fall, spreads could remain wide as credit and call risk start being priced in again.</w:t>
      </w:r>
    </w:p>
    <w:p w14:paraId="6EE899F8" w14:textId="74B5B061" w:rsidR="00055B01" w:rsidRDefault="00055B01" w:rsidP="003D49D5">
      <w:pPr>
        <w:tabs>
          <w:tab w:val="left" w:pos="540"/>
        </w:tabs>
        <w:spacing w:line="360" w:lineRule="auto"/>
        <w:rPr>
          <w:color w:val="000000" w:themeColor="text1"/>
        </w:rPr>
      </w:pPr>
      <w:r>
        <w:rPr>
          <w:color w:val="000000" w:themeColor="text1"/>
        </w:rPr>
        <w:t xml:space="preserve">And </w:t>
      </w:r>
      <w:r w:rsidR="00BD4199">
        <w:rPr>
          <w:color w:val="000000" w:themeColor="text1"/>
        </w:rPr>
        <w:t>then there’s the chance</w:t>
      </w:r>
      <w:r>
        <w:rPr>
          <w:color w:val="000000" w:themeColor="text1"/>
        </w:rPr>
        <w:t xml:space="preserve"> we have both high rates and a recession</w:t>
      </w:r>
      <w:r w:rsidR="00BD4199">
        <w:rPr>
          <w:color w:val="000000" w:themeColor="text1"/>
        </w:rPr>
        <w:t>.</w:t>
      </w:r>
      <w:r>
        <w:rPr>
          <w:color w:val="000000" w:themeColor="text1"/>
        </w:rPr>
        <w:t xml:space="preserve"> That’s clearly the worst outcome.</w:t>
      </w:r>
      <w:r w:rsidR="00BD4199">
        <w:rPr>
          <w:color w:val="000000" w:themeColor="text1"/>
        </w:rPr>
        <w:t xml:space="preserve"> But if yield spreads remain wide, a case can be made that there’s relative value in the type of high</w:t>
      </w:r>
      <w:r w:rsidR="007B2997">
        <w:rPr>
          <w:color w:val="000000" w:themeColor="text1"/>
        </w:rPr>
        <w:t>-</w:t>
      </w:r>
      <w:r w:rsidR="00BD4199">
        <w:rPr>
          <w:color w:val="000000" w:themeColor="text1"/>
        </w:rPr>
        <w:t>quality bonds community banks</w:t>
      </w:r>
      <w:r w:rsidR="007B2997">
        <w:rPr>
          <w:color w:val="000000" w:themeColor="text1"/>
        </w:rPr>
        <w:t xml:space="preserve"> own</w:t>
      </w:r>
      <w:r w:rsidR="00BD4199">
        <w:rPr>
          <w:color w:val="000000" w:themeColor="text1"/>
        </w:rPr>
        <w:t xml:space="preserve">. Time to buy? Maybe. </w:t>
      </w:r>
    </w:p>
    <w:p w14:paraId="7B4FF95D" w14:textId="77777777" w:rsidR="00055B01" w:rsidRDefault="00055B01" w:rsidP="003D49D5">
      <w:pPr>
        <w:tabs>
          <w:tab w:val="left" w:pos="540"/>
        </w:tabs>
        <w:spacing w:line="360" w:lineRule="auto"/>
        <w:rPr>
          <w:color w:val="000000" w:themeColor="text1"/>
        </w:rPr>
      </w:pPr>
    </w:p>
    <w:p w14:paraId="6E0B3AC9" w14:textId="517F4028" w:rsidR="003D49D5" w:rsidRPr="00920512" w:rsidRDefault="003D49D5" w:rsidP="003D49D5">
      <w:pPr>
        <w:tabs>
          <w:tab w:val="left" w:pos="540"/>
        </w:tabs>
        <w:spacing w:line="360" w:lineRule="auto"/>
        <w:rPr>
          <w:iCs/>
        </w:rPr>
      </w:pPr>
      <w:r w:rsidRPr="005F77C9">
        <w:rPr>
          <w:rStyle w:val="ICBAbold"/>
          <w:iCs/>
        </w:rPr>
        <w:t>Jim Reber</w:t>
      </w:r>
      <w:r w:rsidRPr="00920512">
        <w:rPr>
          <w:iCs/>
        </w:rPr>
        <w:t xml:space="preserve"> (</w:t>
      </w:r>
      <w:hyperlink r:id="rId6" w:history="1">
        <w:r w:rsidRPr="00920512">
          <w:rPr>
            <w:rStyle w:val="Hyperlink"/>
            <w:i/>
          </w:rPr>
          <w:t>jreber@icbasecurities.com</w:t>
        </w:r>
      </w:hyperlink>
      <w:r w:rsidRPr="00920512">
        <w:rPr>
          <w:iCs/>
        </w:rPr>
        <w:t xml:space="preserve">) is president and CEO of ICBA Securities, ICBA’s institutional, fixed-income broker-dealer for community banks. </w:t>
      </w:r>
    </w:p>
    <w:p w14:paraId="3BC940F3" w14:textId="3E0F7074" w:rsidR="003D49D5" w:rsidRPr="005F77C9" w:rsidRDefault="00C56651" w:rsidP="003D49D5">
      <w:pPr>
        <w:tabs>
          <w:tab w:val="left" w:pos="540"/>
        </w:tabs>
        <w:spacing w:line="360" w:lineRule="auto"/>
        <w:rPr>
          <w:rStyle w:val="ICBAbold"/>
          <w:b w:val="0"/>
          <w:color w:val="FF0000"/>
        </w:rPr>
      </w:pPr>
      <w:r w:rsidRPr="005F77C9">
        <w:rPr>
          <w:rStyle w:val="ICBAbold"/>
          <w:b w:val="0"/>
          <w:color w:val="FF0000"/>
        </w:rPr>
        <w:t>[ends]</w:t>
      </w:r>
    </w:p>
    <w:p w14:paraId="4E7A9D39" w14:textId="39CD8D9C" w:rsidR="00836447" w:rsidRPr="003D49D5" w:rsidRDefault="00836447" w:rsidP="003D49D5">
      <w:pPr>
        <w:tabs>
          <w:tab w:val="left" w:pos="540"/>
        </w:tabs>
        <w:spacing w:line="360" w:lineRule="auto"/>
        <w:rPr>
          <w:color w:val="000000" w:themeColor="text1"/>
        </w:rPr>
      </w:pPr>
    </w:p>
    <w:p w14:paraId="5C0C1D4C" w14:textId="0F496F88" w:rsidR="00D127B2" w:rsidRPr="003D49D5" w:rsidRDefault="005F6DFA" w:rsidP="003D49D5">
      <w:pPr>
        <w:spacing w:line="360" w:lineRule="auto"/>
        <w:rPr>
          <w:rStyle w:val="ICBAbold"/>
          <w:bCs/>
        </w:rPr>
      </w:pPr>
      <w:r w:rsidRPr="00531C4A">
        <w:rPr>
          <w:rStyle w:val="ICBAbold"/>
          <w:b w:val="0"/>
          <w:color w:val="FF0000"/>
        </w:rPr>
        <w:t>[sidebar]</w:t>
      </w:r>
      <w:r w:rsidR="008E2EF6" w:rsidRPr="00531C4A">
        <w:rPr>
          <w:rStyle w:val="ICBAbold"/>
          <w:b w:val="0"/>
          <w:color w:val="FF0000"/>
        </w:rPr>
        <w:t xml:space="preserve"> </w:t>
      </w:r>
      <w:r w:rsidR="00D127B2" w:rsidRPr="003D49D5">
        <w:rPr>
          <w:rStyle w:val="ICBAbold"/>
          <w:bCs/>
        </w:rPr>
        <w:t xml:space="preserve">Education on </w:t>
      </w:r>
      <w:r w:rsidR="008E2EF6" w:rsidRPr="003D49D5">
        <w:rPr>
          <w:rStyle w:val="ICBAbold"/>
          <w:bCs/>
        </w:rPr>
        <w:t>tap</w:t>
      </w:r>
    </w:p>
    <w:p w14:paraId="0F487EBD" w14:textId="23E7C7AA" w:rsidR="009F09CD" w:rsidRPr="003D49D5" w:rsidRDefault="009F09CD" w:rsidP="003D49D5">
      <w:pPr>
        <w:spacing w:line="360" w:lineRule="auto"/>
        <w:rPr>
          <w:rStyle w:val="ICBAbold"/>
          <w:b w:val="0"/>
        </w:rPr>
      </w:pPr>
      <w:r w:rsidRPr="003D49D5">
        <w:rPr>
          <w:rStyle w:val="ICBAbold"/>
          <w:bCs/>
        </w:rPr>
        <w:t xml:space="preserve">2022 </w:t>
      </w:r>
      <w:r w:rsidR="00972C1B" w:rsidRPr="003D49D5">
        <w:rPr>
          <w:rStyle w:val="ICBAbold"/>
          <w:bCs/>
        </w:rPr>
        <w:t xml:space="preserve">webinar </w:t>
      </w:r>
      <w:r w:rsidRPr="003D49D5">
        <w:rPr>
          <w:rStyle w:val="ICBAbold"/>
          <w:bCs/>
        </w:rPr>
        <w:t xml:space="preserve">series </w:t>
      </w:r>
      <w:r w:rsidR="004F5A4C" w:rsidRPr="003D49D5">
        <w:rPr>
          <w:rStyle w:val="ICBAbold"/>
          <w:bCs/>
        </w:rPr>
        <w:t>continues</w:t>
      </w:r>
    </w:p>
    <w:p w14:paraId="08B7D3EA" w14:textId="793C6728" w:rsidR="009F09CD" w:rsidRDefault="009F09CD" w:rsidP="003D49D5">
      <w:pPr>
        <w:spacing w:line="360" w:lineRule="auto"/>
      </w:pPr>
      <w:r w:rsidRPr="003D49D5">
        <w:rPr>
          <w:rStyle w:val="ICBAbold"/>
          <w:b w:val="0"/>
        </w:rPr>
        <w:t xml:space="preserve">ICBA Securities and its exclusive broker </w:t>
      </w:r>
      <w:r w:rsidR="008E4CDA">
        <w:rPr>
          <w:rStyle w:val="ICBAbold"/>
          <w:b w:val="0"/>
        </w:rPr>
        <w:t>Stifel Financial</w:t>
      </w:r>
      <w:r w:rsidRPr="003D49D5">
        <w:rPr>
          <w:rStyle w:val="ICBAbold"/>
          <w:b w:val="0"/>
        </w:rPr>
        <w:t xml:space="preserve"> </w:t>
      </w:r>
      <w:r w:rsidR="000D001A">
        <w:rPr>
          <w:rStyle w:val="ICBAbold"/>
          <w:b w:val="0"/>
        </w:rPr>
        <w:t>resume</w:t>
      </w:r>
      <w:r w:rsidR="0029771B" w:rsidRPr="003D49D5">
        <w:rPr>
          <w:rStyle w:val="ICBAbold"/>
          <w:b w:val="0"/>
        </w:rPr>
        <w:t xml:space="preserve"> the</w:t>
      </w:r>
      <w:r w:rsidR="00972C1B" w:rsidRPr="003D49D5">
        <w:rPr>
          <w:rStyle w:val="ICBAbold"/>
          <w:b w:val="0"/>
        </w:rPr>
        <w:t xml:space="preserve"> </w:t>
      </w:r>
      <w:r w:rsidRPr="003D49D5">
        <w:rPr>
          <w:rStyle w:val="ICBAbold"/>
          <w:b w:val="0"/>
        </w:rPr>
        <w:t xml:space="preserve">2022 Community Banking Matters webinar series on </w:t>
      </w:r>
      <w:r w:rsidR="000D001A">
        <w:rPr>
          <w:rStyle w:val="ICBAbold"/>
          <w:b w:val="0"/>
        </w:rPr>
        <w:t>Sept. 13</w:t>
      </w:r>
      <w:r w:rsidRPr="003D49D5">
        <w:rPr>
          <w:rStyle w:val="ICBAbold"/>
          <w:b w:val="0"/>
        </w:rPr>
        <w:t xml:space="preserve"> at 10</w:t>
      </w:r>
      <w:r w:rsidR="00D43A71" w:rsidRPr="003D49D5">
        <w:rPr>
          <w:rStyle w:val="ICBAbold"/>
          <w:b w:val="0"/>
        </w:rPr>
        <w:t xml:space="preserve"> a.m. </w:t>
      </w:r>
      <w:r w:rsidRPr="003D49D5">
        <w:rPr>
          <w:rStyle w:val="ICBAbold"/>
          <w:b w:val="0"/>
        </w:rPr>
        <w:t xml:space="preserve">Central. </w:t>
      </w:r>
      <w:r w:rsidR="0029771B" w:rsidRPr="003D49D5">
        <w:rPr>
          <w:rStyle w:val="ICBAbold"/>
          <w:b w:val="0"/>
        </w:rPr>
        <w:t xml:space="preserve">The topic is </w:t>
      </w:r>
      <w:r w:rsidRPr="003D49D5">
        <w:rPr>
          <w:rStyle w:val="ICBAbold"/>
          <w:b w:val="0"/>
        </w:rPr>
        <w:t>“</w:t>
      </w:r>
      <w:r w:rsidR="000D001A" w:rsidRPr="000D001A">
        <w:t>Municipal Market Update: Investment Strategies and Credit</w:t>
      </w:r>
      <w:r w:rsidRPr="003D49D5">
        <w:rPr>
          <w:rStyle w:val="ICBAbold"/>
          <w:b w:val="0"/>
        </w:rPr>
        <w:t>.” To register</w:t>
      </w:r>
      <w:r w:rsidR="00D43A71" w:rsidRPr="003D49D5">
        <w:rPr>
          <w:rStyle w:val="ICBAbold"/>
          <w:b w:val="0"/>
        </w:rPr>
        <w:t>,</w:t>
      </w:r>
      <w:r w:rsidRPr="003D49D5">
        <w:rPr>
          <w:rStyle w:val="ICBAbold"/>
          <w:b w:val="0"/>
        </w:rPr>
        <w:t xml:space="preserve"> visit </w:t>
      </w:r>
      <w:r w:rsidR="000D001A">
        <w:t>icbasecurities</w:t>
      </w:r>
      <w:r w:rsidR="00FE2DCC" w:rsidRPr="00D927A9">
        <w:t>.com</w:t>
      </w:r>
    </w:p>
    <w:p w14:paraId="33D1D06A" w14:textId="13353439" w:rsidR="00E4200A" w:rsidRPr="003D49D5" w:rsidRDefault="00E4200A" w:rsidP="003D49D5">
      <w:pPr>
        <w:spacing w:line="360" w:lineRule="auto"/>
        <w:rPr>
          <w:rStyle w:val="Hyperlink"/>
        </w:rPr>
      </w:pPr>
    </w:p>
    <w:p w14:paraId="33383BDC" w14:textId="19013DF0" w:rsidR="005E2D89" w:rsidRDefault="000D001A" w:rsidP="003D49D5">
      <w:pPr>
        <w:spacing w:line="360" w:lineRule="auto"/>
        <w:rPr>
          <w:rStyle w:val="ICBAbold"/>
          <w:bCs/>
        </w:rPr>
      </w:pPr>
      <w:r>
        <w:rPr>
          <w:rStyle w:val="ICBAbold"/>
          <w:bCs/>
        </w:rPr>
        <w:t xml:space="preserve">Bank strategies webinar this month </w:t>
      </w:r>
    </w:p>
    <w:p w14:paraId="1B54C36D" w14:textId="1D4E555B" w:rsidR="008342EB" w:rsidRPr="008342EB" w:rsidRDefault="000D001A" w:rsidP="003D49D5">
      <w:pPr>
        <w:spacing w:line="360" w:lineRule="auto"/>
        <w:rPr>
          <w:rStyle w:val="ICBAbold"/>
          <w:b w:val="0"/>
        </w:rPr>
      </w:pPr>
      <w:r>
        <w:rPr>
          <w:rStyle w:val="ICBAbold"/>
          <w:b w:val="0"/>
          <w:bCs/>
        </w:rPr>
        <w:t>Stifel will host its 3</w:t>
      </w:r>
      <w:r w:rsidRPr="000D001A">
        <w:rPr>
          <w:rStyle w:val="ICBAbold"/>
          <w:b w:val="0"/>
          <w:bCs/>
          <w:vertAlign w:val="superscript"/>
        </w:rPr>
        <w:t>rd</w:t>
      </w:r>
      <w:r>
        <w:rPr>
          <w:rStyle w:val="ICBAbold"/>
          <w:b w:val="0"/>
          <w:bCs/>
        </w:rPr>
        <w:t xml:space="preserve"> quarter Bank Management and Consulting webinar on Sept. 22 at 10 a.m. Central. The presenters will be Marty Mosby and David Kantor. Contact your Stifel rep for more information and to register. </w:t>
      </w:r>
    </w:p>
    <w:bookmarkEnd w:id="0"/>
    <w:p w14:paraId="103D3AF8" w14:textId="77777777" w:rsidR="005F3992" w:rsidRDefault="005F3992" w:rsidP="005F3992">
      <w:pPr>
        <w:spacing w:line="360" w:lineRule="auto"/>
        <w:rPr>
          <w:rStyle w:val="ICBAbold"/>
          <w:b w:val="0"/>
        </w:rPr>
      </w:pPr>
      <w:r>
        <w:rPr>
          <w:rStyle w:val="ICBAbold"/>
          <w:b w:val="0"/>
        </w:rPr>
        <w:t>[sidebar ends]</w:t>
      </w:r>
    </w:p>
    <w:p w14:paraId="180BE8FB" w14:textId="77777777" w:rsidR="005F3992" w:rsidRDefault="005F3992" w:rsidP="005F3992">
      <w:pPr>
        <w:spacing w:line="360" w:lineRule="auto"/>
        <w:rPr>
          <w:rStyle w:val="ICBAbold"/>
          <w:b w:val="0"/>
        </w:rPr>
      </w:pPr>
    </w:p>
    <w:p w14:paraId="1BF59118" w14:textId="77777777" w:rsidR="005F3992" w:rsidRDefault="005F3992" w:rsidP="005F3992">
      <w:pPr>
        <w:spacing w:line="360" w:lineRule="auto"/>
        <w:rPr>
          <w:rStyle w:val="ICBAbold"/>
          <w:b w:val="0"/>
        </w:rPr>
      </w:pPr>
      <w:r>
        <w:rPr>
          <w:rStyle w:val="ICBAbold"/>
          <w:b w:val="0"/>
        </w:rPr>
        <w:t>[pull quote]</w:t>
      </w:r>
    </w:p>
    <w:p w14:paraId="36CC0A21" w14:textId="77777777" w:rsidR="005F3992" w:rsidRDefault="005F3992" w:rsidP="005F3992">
      <w:pPr>
        <w:spacing w:line="360" w:lineRule="auto"/>
        <w:rPr>
          <w:rStyle w:val="ICBAbold"/>
          <w:b w:val="0"/>
        </w:rPr>
      </w:pPr>
      <w:r>
        <w:rPr>
          <w:rStyle w:val="ICBAbold"/>
          <w:b w:val="0"/>
          <w:bCs/>
        </w:rPr>
        <w:lastRenderedPageBreak/>
        <w:t>Even as the Fed has pushed through a multitude of rate hikes this year, it’s also quit buying bonds completely, so a large buyer has left the building (which is not an obtuse reference to Elvis Presley).</w:t>
      </w:r>
    </w:p>
    <w:p w14:paraId="3943208B" w14:textId="5F444FAF" w:rsidR="00972D89" w:rsidRDefault="00972D89" w:rsidP="003D49D5">
      <w:pPr>
        <w:spacing w:line="360" w:lineRule="auto"/>
        <w:rPr>
          <w:rStyle w:val="ICBAbold"/>
          <w:b w:val="0"/>
        </w:rPr>
      </w:pPr>
    </w:p>
    <w:sectPr w:rsidR="00972D89" w:rsidSect="00E4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3C31"/>
    <w:multiLevelType w:val="hybridMultilevel"/>
    <w:tmpl w:val="B38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D71AF"/>
    <w:multiLevelType w:val="hybridMultilevel"/>
    <w:tmpl w:val="3C84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0"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30" w15:restartNumberingAfterBreak="0">
    <w:nsid w:val="679625F8"/>
    <w:multiLevelType w:val="hybridMultilevel"/>
    <w:tmpl w:val="0156BF80"/>
    <w:lvl w:ilvl="0" w:tplc="126AC744">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747654754">
    <w:abstractNumId w:val="32"/>
  </w:num>
  <w:num w:numId="2" w16cid:durableId="1569417263">
    <w:abstractNumId w:val="19"/>
  </w:num>
  <w:num w:numId="3" w16cid:durableId="27222036">
    <w:abstractNumId w:val="16"/>
  </w:num>
  <w:num w:numId="4" w16cid:durableId="724455408">
    <w:abstractNumId w:val="35"/>
  </w:num>
  <w:num w:numId="5" w16cid:durableId="147089937">
    <w:abstractNumId w:val="13"/>
  </w:num>
  <w:num w:numId="6" w16cid:durableId="2062318203">
    <w:abstractNumId w:val="26"/>
  </w:num>
  <w:num w:numId="7" w16cid:durableId="715011046">
    <w:abstractNumId w:val="23"/>
  </w:num>
  <w:num w:numId="8" w16cid:durableId="1342705706">
    <w:abstractNumId w:val="0"/>
  </w:num>
  <w:num w:numId="9" w16cid:durableId="2066678457">
    <w:abstractNumId w:val="24"/>
  </w:num>
  <w:num w:numId="10" w16cid:durableId="1282303025">
    <w:abstractNumId w:val="8"/>
  </w:num>
  <w:num w:numId="11" w16cid:durableId="504782565">
    <w:abstractNumId w:val="27"/>
  </w:num>
  <w:num w:numId="12" w16cid:durableId="818771383">
    <w:abstractNumId w:val="28"/>
  </w:num>
  <w:num w:numId="13" w16cid:durableId="533426576">
    <w:abstractNumId w:val="18"/>
  </w:num>
  <w:num w:numId="14" w16cid:durableId="501895790">
    <w:abstractNumId w:val="33"/>
  </w:num>
  <w:num w:numId="15" w16cid:durableId="477261649">
    <w:abstractNumId w:val="21"/>
  </w:num>
  <w:num w:numId="16" w16cid:durableId="1952007832">
    <w:abstractNumId w:val="11"/>
  </w:num>
  <w:num w:numId="17" w16cid:durableId="1356690370">
    <w:abstractNumId w:val="25"/>
  </w:num>
  <w:num w:numId="18" w16cid:durableId="1067799829">
    <w:abstractNumId w:val="15"/>
  </w:num>
  <w:num w:numId="19" w16cid:durableId="349723881">
    <w:abstractNumId w:val="4"/>
  </w:num>
  <w:num w:numId="20" w16cid:durableId="1588343195">
    <w:abstractNumId w:val="5"/>
  </w:num>
  <w:num w:numId="21" w16cid:durableId="1637829010">
    <w:abstractNumId w:val="31"/>
  </w:num>
  <w:num w:numId="22" w16cid:durableId="1156409849">
    <w:abstractNumId w:val="20"/>
  </w:num>
  <w:num w:numId="23" w16cid:durableId="77136080">
    <w:abstractNumId w:val="7"/>
  </w:num>
  <w:num w:numId="24" w16cid:durableId="1293167333">
    <w:abstractNumId w:val="12"/>
  </w:num>
  <w:num w:numId="25" w16cid:durableId="1627466396">
    <w:abstractNumId w:val="14"/>
  </w:num>
  <w:num w:numId="26" w16cid:durableId="1755079685">
    <w:abstractNumId w:val="17"/>
  </w:num>
  <w:num w:numId="27" w16cid:durableId="609095759">
    <w:abstractNumId w:val="34"/>
  </w:num>
  <w:num w:numId="28" w16cid:durableId="663823413">
    <w:abstractNumId w:val="6"/>
  </w:num>
  <w:num w:numId="29" w16cid:durableId="273637507">
    <w:abstractNumId w:val="1"/>
  </w:num>
  <w:num w:numId="30" w16cid:durableId="1562902766">
    <w:abstractNumId w:val="10"/>
  </w:num>
  <w:num w:numId="31" w16cid:durableId="1057166450">
    <w:abstractNumId w:val="22"/>
  </w:num>
  <w:num w:numId="32" w16cid:durableId="1051731626">
    <w:abstractNumId w:val="29"/>
  </w:num>
  <w:num w:numId="33" w16cid:durableId="1260483167">
    <w:abstractNumId w:val="9"/>
  </w:num>
  <w:num w:numId="34" w16cid:durableId="908926247">
    <w:abstractNumId w:val="2"/>
  </w:num>
  <w:num w:numId="35" w16cid:durableId="1440098353">
    <w:abstractNumId w:val="3"/>
  </w:num>
  <w:num w:numId="36" w16cid:durableId="136980022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7D"/>
    <w:rsid w:val="00002453"/>
    <w:rsid w:val="00002F33"/>
    <w:rsid w:val="000047F9"/>
    <w:rsid w:val="000057FC"/>
    <w:rsid w:val="00005900"/>
    <w:rsid w:val="00007110"/>
    <w:rsid w:val="000076DD"/>
    <w:rsid w:val="00007AEB"/>
    <w:rsid w:val="000136D3"/>
    <w:rsid w:val="00013A2D"/>
    <w:rsid w:val="00013AB6"/>
    <w:rsid w:val="000154A5"/>
    <w:rsid w:val="00015A62"/>
    <w:rsid w:val="00015F32"/>
    <w:rsid w:val="00016B59"/>
    <w:rsid w:val="0001766E"/>
    <w:rsid w:val="00017AC4"/>
    <w:rsid w:val="00017C0B"/>
    <w:rsid w:val="00017DB6"/>
    <w:rsid w:val="000204AE"/>
    <w:rsid w:val="0002091D"/>
    <w:rsid w:val="00020EF5"/>
    <w:rsid w:val="000210E1"/>
    <w:rsid w:val="00021413"/>
    <w:rsid w:val="00021DBD"/>
    <w:rsid w:val="00023676"/>
    <w:rsid w:val="00023BD1"/>
    <w:rsid w:val="000247A7"/>
    <w:rsid w:val="00024ADE"/>
    <w:rsid w:val="00026487"/>
    <w:rsid w:val="00027F50"/>
    <w:rsid w:val="00030D9B"/>
    <w:rsid w:val="00030F53"/>
    <w:rsid w:val="00031F9E"/>
    <w:rsid w:val="00033824"/>
    <w:rsid w:val="0003389A"/>
    <w:rsid w:val="00034044"/>
    <w:rsid w:val="0003423B"/>
    <w:rsid w:val="0003446B"/>
    <w:rsid w:val="000358C7"/>
    <w:rsid w:val="00035A10"/>
    <w:rsid w:val="00035B60"/>
    <w:rsid w:val="00035F85"/>
    <w:rsid w:val="00036599"/>
    <w:rsid w:val="00036920"/>
    <w:rsid w:val="000371A3"/>
    <w:rsid w:val="00037C88"/>
    <w:rsid w:val="000408A2"/>
    <w:rsid w:val="0004114B"/>
    <w:rsid w:val="00041DC0"/>
    <w:rsid w:val="000428F3"/>
    <w:rsid w:val="00042B0A"/>
    <w:rsid w:val="000439DA"/>
    <w:rsid w:val="000447C0"/>
    <w:rsid w:val="00045325"/>
    <w:rsid w:val="00046845"/>
    <w:rsid w:val="00046C83"/>
    <w:rsid w:val="00047077"/>
    <w:rsid w:val="00047FCB"/>
    <w:rsid w:val="000507C7"/>
    <w:rsid w:val="00050965"/>
    <w:rsid w:val="00050B4F"/>
    <w:rsid w:val="00050EA0"/>
    <w:rsid w:val="00050FE0"/>
    <w:rsid w:val="000518AE"/>
    <w:rsid w:val="000519F2"/>
    <w:rsid w:val="00053929"/>
    <w:rsid w:val="00053DFD"/>
    <w:rsid w:val="0005431A"/>
    <w:rsid w:val="0005489B"/>
    <w:rsid w:val="00054BF5"/>
    <w:rsid w:val="00054CA4"/>
    <w:rsid w:val="0005540A"/>
    <w:rsid w:val="00055B01"/>
    <w:rsid w:val="000563F5"/>
    <w:rsid w:val="000576AC"/>
    <w:rsid w:val="00060268"/>
    <w:rsid w:val="000608B9"/>
    <w:rsid w:val="00061D21"/>
    <w:rsid w:val="00062887"/>
    <w:rsid w:val="00062F69"/>
    <w:rsid w:val="00063A9F"/>
    <w:rsid w:val="0006438A"/>
    <w:rsid w:val="00064C61"/>
    <w:rsid w:val="00065DFC"/>
    <w:rsid w:val="0006654C"/>
    <w:rsid w:val="000722B3"/>
    <w:rsid w:val="000722F0"/>
    <w:rsid w:val="0007251A"/>
    <w:rsid w:val="00072A61"/>
    <w:rsid w:val="00073ED0"/>
    <w:rsid w:val="00074A85"/>
    <w:rsid w:val="00075029"/>
    <w:rsid w:val="0007580B"/>
    <w:rsid w:val="00076FD6"/>
    <w:rsid w:val="00077E24"/>
    <w:rsid w:val="00080027"/>
    <w:rsid w:val="000805FB"/>
    <w:rsid w:val="00080787"/>
    <w:rsid w:val="00080F1C"/>
    <w:rsid w:val="000814C3"/>
    <w:rsid w:val="00081F69"/>
    <w:rsid w:val="0008229C"/>
    <w:rsid w:val="000824C8"/>
    <w:rsid w:val="0008279E"/>
    <w:rsid w:val="00082D18"/>
    <w:rsid w:val="00083D98"/>
    <w:rsid w:val="0008512C"/>
    <w:rsid w:val="0008621A"/>
    <w:rsid w:val="00086D50"/>
    <w:rsid w:val="00091039"/>
    <w:rsid w:val="0009122B"/>
    <w:rsid w:val="000931E0"/>
    <w:rsid w:val="0009339D"/>
    <w:rsid w:val="0009430F"/>
    <w:rsid w:val="0009583A"/>
    <w:rsid w:val="00095C21"/>
    <w:rsid w:val="0009641E"/>
    <w:rsid w:val="00096854"/>
    <w:rsid w:val="000A0045"/>
    <w:rsid w:val="000A031F"/>
    <w:rsid w:val="000A1541"/>
    <w:rsid w:val="000A1958"/>
    <w:rsid w:val="000A2908"/>
    <w:rsid w:val="000A47D4"/>
    <w:rsid w:val="000A505B"/>
    <w:rsid w:val="000A6190"/>
    <w:rsid w:val="000A6B2C"/>
    <w:rsid w:val="000B055B"/>
    <w:rsid w:val="000B0972"/>
    <w:rsid w:val="000B0B4C"/>
    <w:rsid w:val="000B179F"/>
    <w:rsid w:val="000B1C44"/>
    <w:rsid w:val="000B3260"/>
    <w:rsid w:val="000B3652"/>
    <w:rsid w:val="000B57FE"/>
    <w:rsid w:val="000B5879"/>
    <w:rsid w:val="000B6AF6"/>
    <w:rsid w:val="000B6C8E"/>
    <w:rsid w:val="000B758B"/>
    <w:rsid w:val="000C041B"/>
    <w:rsid w:val="000C0D94"/>
    <w:rsid w:val="000C2C51"/>
    <w:rsid w:val="000C2E96"/>
    <w:rsid w:val="000C3167"/>
    <w:rsid w:val="000C40B1"/>
    <w:rsid w:val="000C5B37"/>
    <w:rsid w:val="000C6B3E"/>
    <w:rsid w:val="000D001A"/>
    <w:rsid w:val="000D12AD"/>
    <w:rsid w:val="000D1431"/>
    <w:rsid w:val="000D282B"/>
    <w:rsid w:val="000D28BC"/>
    <w:rsid w:val="000D3680"/>
    <w:rsid w:val="000D3B4B"/>
    <w:rsid w:val="000D5018"/>
    <w:rsid w:val="000D596C"/>
    <w:rsid w:val="000D5B4D"/>
    <w:rsid w:val="000D5C33"/>
    <w:rsid w:val="000D627A"/>
    <w:rsid w:val="000E0027"/>
    <w:rsid w:val="000E0CC0"/>
    <w:rsid w:val="000E2E15"/>
    <w:rsid w:val="000E3B1F"/>
    <w:rsid w:val="000E4013"/>
    <w:rsid w:val="000E4059"/>
    <w:rsid w:val="000E4E1C"/>
    <w:rsid w:val="000E5FBC"/>
    <w:rsid w:val="000E68DB"/>
    <w:rsid w:val="000E7AFD"/>
    <w:rsid w:val="000F0A9B"/>
    <w:rsid w:val="000F0B10"/>
    <w:rsid w:val="000F0F20"/>
    <w:rsid w:val="000F1281"/>
    <w:rsid w:val="000F135D"/>
    <w:rsid w:val="000F1C6A"/>
    <w:rsid w:val="000F2FFC"/>
    <w:rsid w:val="000F4010"/>
    <w:rsid w:val="000F53E3"/>
    <w:rsid w:val="000F5B2C"/>
    <w:rsid w:val="000F6AE6"/>
    <w:rsid w:val="000F7DC6"/>
    <w:rsid w:val="00100103"/>
    <w:rsid w:val="00100114"/>
    <w:rsid w:val="0010061D"/>
    <w:rsid w:val="001010C3"/>
    <w:rsid w:val="001013B2"/>
    <w:rsid w:val="00102BFC"/>
    <w:rsid w:val="00103CAD"/>
    <w:rsid w:val="0010563C"/>
    <w:rsid w:val="0010723E"/>
    <w:rsid w:val="00107EE1"/>
    <w:rsid w:val="00111E18"/>
    <w:rsid w:val="00111E48"/>
    <w:rsid w:val="00112931"/>
    <w:rsid w:val="0011297C"/>
    <w:rsid w:val="001137B7"/>
    <w:rsid w:val="0011439A"/>
    <w:rsid w:val="00114B3D"/>
    <w:rsid w:val="001151E4"/>
    <w:rsid w:val="00115557"/>
    <w:rsid w:val="00115BD7"/>
    <w:rsid w:val="001162C0"/>
    <w:rsid w:val="00117469"/>
    <w:rsid w:val="00117E2E"/>
    <w:rsid w:val="00120042"/>
    <w:rsid w:val="00121494"/>
    <w:rsid w:val="00121F17"/>
    <w:rsid w:val="00121FD6"/>
    <w:rsid w:val="00122B22"/>
    <w:rsid w:val="001231BD"/>
    <w:rsid w:val="00124663"/>
    <w:rsid w:val="001246D8"/>
    <w:rsid w:val="00124A74"/>
    <w:rsid w:val="00127461"/>
    <w:rsid w:val="00130378"/>
    <w:rsid w:val="00131AD0"/>
    <w:rsid w:val="00131D76"/>
    <w:rsid w:val="00133406"/>
    <w:rsid w:val="00135803"/>
    <w:rsid w:val="001365E8"/>
    <w:rsid w:val="0013690B"/>
    <w:rsid w:val="00136CB5"/>
    <w:rsid w:val="00136DE6"/>
    <w:rsid w:val="00136DFC"/>
    <w:rsid w:val="00137144"/>
    <w:rsid w:val="00137AF8"/>
    <w:rsid w:val="00140A1B"/>
    <w:rsid w:val="00140B60"/>
    <w:rsid w:val="00141144"/>
    <w:rsid w:val="0014135D"/>
    <w:rsid w:val="0014148E"/>
    <w:rsid w:val="00141F98"/>
    <w:rsid w:val="00142F7D"/>
    <w:rsid w:val="00143080"/>
    <w:rsid w:val="00143117"/>
    <w:rsid w:val="00144504"/>
    <w:rsid w:val="00144565"/>
    <w:rsid w:val="0014572B"/>
    <w:rsid w:val="00145E0D"/>
    <w:rsid w:val="001461EE"/>
    <w:rsid w:val="00146B35"/>
    <w:rsid w:val="00150BE6"/>
    <w:rsid w:val="00150C6F"/>
    <w:rsid w:val="00151099"/>
    <w:rsid w:val="00151AED"/>
    <w:rsid w:val="00152B9E"/>
    <w:rsid w:val="00152E5A"/>
    <w:rsid w:val="001550F4"/>
    <w:rsid w:val="00155F6B"/>
    <w:rsid w:val="00156B35"/>
    <w:rsid w:val="00157F76"/>
    <w:rsid w:val="001633EC"/>
    <w:rsid w:val="00163CF2"/>
    <w:rsid w:val="001645E7"/>
    <w:rsid w:val="001647C7"/>
    <w:rsid w:val="00164B44"/>
    <w:rsid w:val="00164CE2"/>
    <w:rsid w:val="00164D77"/>
    <w:rsid w:val="001663A5"/>
    <w:rsid w:val="0016663E"/>
    <w:rsid w:val="00167A04"/>
    <w:rsid w:val="00170A04"/>
    <w:rsid w:val="00170ED9"/>
    <w:rsid w:val="00171D06"/>
    <w:rsid w:val="00172096"/>
    <w:rsid w:val="00172296"/>
    <w:rsid w:val="00172923"/>
    <w:rsid w:val="00172AF4"/>
    <w:rsid w:val="001730B5"/>
    <w:rsid w:val="001734BC"/>
    <w:rsid w:val="00173D79"/>
    <w:rsid w:val="00174D25"/>
    <w:rsid w:val="00174DF0"/>
    <w:rsid w:val="00175E9A"/>
    <w:rsid w:val="00176A00"/>
    <w:rsid w:val="00176EEC"/>
    <w:rsid w:val="00177BCA"/>
    <w:rsid w:val="001818B3"/>
    <w:rsid w:val="00182318"/>
    <w:rsid w:val="00185262"/>
    <w:rsid w:val="00186055"/>
    <w:rsid w:val="00187870"/>
    <w:rsid w:val="00192658"/>
    <w:rsid w:val="00193D70"/>
    <w:rsid w:val="0019411A"/>
    <w:rsid w:val="001941A3"/>
    <w:rsid w:val="001948D7"/>
    <w:rsid w:val="00194B6C"/>
    <w:rsid w:val="00194CC9"/>
    <w:rsid w:val="00194FF2"/>
    <w:rsid w:val="001957D7"/>
    <w:rsid w:val="00195963"/>
    <w:rsid w:val="00196496"/>
    <w:rsid w:val="001967E4"/>
    <w:rsid w:val="00197B21"/>
    <w:rsid w:val="001A0893"/>
    <w:rsid w:val="001A24A6"/>
    <w:rsid w:val="001A3102"/>
    <w:rsid w:val="001A464B"/>
    <w:rsid w:val="001A468B"/>
    <w:rsid w:val="001A49E8"/>
    <w:rsid w:val="001A5B81"/>
    <w:rsid w:val="001A5E9A"/>
    <w:rsid w:val="001B04B5"/>
    <w:rsid w:val="001B13A0"/>
    <w:rsid w:val="001B1862"/>
    <w:rsid w:val="001B1BAC"/>
    <w:rsid w:val="001B27D6"/>
    <w:rsid w:val="001B2FFA"/>
    <w:rsid w:val="001B355F"/>
    <w:rsid w:val="001B4AF1"/>
    <w:rsid w:val="001B4D1A"/>
    <w:rsid w:val="001B4EE0"/>
    <w:rsid w:val="001B612B"/>
    <w:rsid w:val="001B6A58"/>
    <w:rsid w:val="001B7DEC"/>
    <w:rsid w:val="001C0957"/>
    <w:rsid w:val="001C1350"/>
    <w:rsid w:val="001C16F3"/>
    <w:rsid w:val="001C3D2F"/>
    <w:rsid w:val="001C3DFF"/>
    <w:rsid w:val="001C50C5"/>
    <w:rsid w:val="001C5436"/>
    <w:rsid w:val="001C5683"/>
    <w:rsid w:val="001C5FFD"/>
    <w:rsid w:val="001C60D3"/>
    <w:rsid w:val="001C6190"/>
    <w:rsid w:val="001C7F04"/>
    <w:rsid w:val="001D067F"/>
    <w:rsid w:val="001D1529"/>
    <w:rsid w:val="001D1A44"/>
    <w:rsid w:val="001D2293"/>
    <w:rsid w:val="001D2596"/>
    <w:rsid w:val="001D2C01"/>
    <w:rsid w:val="001D34AC"/>
    <w:rsid w:val="001D469D"/>
    <w:rsid w:val="001D46E3"/>
    <w:rsid w:val="001D4CE8"/>
    <w:rsid w:val="001D57DC"/>
    <w:rsid w:val="001D668B"/>
    <w:rsid w:val="001D6974"/>
    <w:rsid w:val="001D6CB4"/>
    <w:rsid w:val="001D6D3C"/>
    <w:rsid w:val="001D72FA"/>
    <w:rsid w:val="001D76EB"/>
    <w:rsid w:val="001D7D62"/>
    <w:rsid w:val="001E0F7A"/>
    <w:rsid w:val="001E131C"/>
    <w:rsid w:val="001E194C"/>
    <w:rsid w:val="001E2338"/>
    <w:rsid w:val="001E2B2D"/>
    <w:rsid w:val="001E2FB4"/>
    <w:rsid w:val="001E34F3"/>
    <w:rsid w:val="001E377F"/>
    <w:rsid w:val="001E3EF3"/>
    <w:rsid w:val="001E59C5"/>
    <w:rsid w:val="001E5E37"/>
    <w:rsid w:val="001E6511"/>
    <w:rsid w:val="001E7851"/>
    <w:rsid w:val="001E7DB8"/>
    <w:rsid w:val="001F1957"/>
    <w:rsid w:val="001F21AB"/>
    <w:rsid w:val="001F256A"/>
    <w:rsid w:val="001F26FC"/>
    <w:rsid w:val="001F31D1"/>
    <w:rsid w:val="001F3432"/>
    <w:rsid w:val="001F3DD9"/>
    <w:rsid w:val="001F4658"/>
    <w:rsid w:val="001F4CAB"/>
    <w:rsid w:val="001F4F8B"/>
    <w:rsid w:val="001F5357"/>
    <w:rsid w:val="001F5875"/>
    <w:rsid w:val="001F5E2E"/>
    <w:rsid w:val="001F6452"/>
    <w:rsid w:val="001F65A9"/>
    <w:rsid w:val="001F686A"/>
    <w:rsid w:val="001F6BD1"/>
    <w:rsid w:val="001F7223"/>
    <w:rsid w:val="001F7CC7"/>
    <w:rsid w:val="001F7F4F"/>
    <w:rsid w:val="002010F6"/>
    <w:rsid w:val="0020375D"/>
    <w:rsid w:val="002066B2"/>
    <w:rsid w:val="00206D80"/>
    <w:rsid w:val="00211086"/>
    <w:rsid w:val="00211D91"/>
    <w:rsid w:val="0021236C"/>
    <w:rsid w:val="00212537"/>
    <w:rsid w:val="00212B15"/>
    <w:rsid w:val="00212F46"/>
    <w:rsid w:val="00212FAD"/>
    <w:rsid w:val="002132C2"/>
    <w:rsid w:val="00214548"/>
    <w:rsid w:val="0021483C"/>
    <w:rsid w:val="00215152"/>
    <w:rsid w:val="0021580A"/>
    <w:rsid w:val="0021607F"/>
    <w:rsid w:val="00217BFE"/>
    <w:rsid w:val="00222160"/>
    <w:rsid w:val="002227C2"/>
    <w:rsid w:val="00223CCB"/>
    <w:rsid w:val="00224565"/>
    <w:rsid w:val="00224D72"/>
    <w:rsid w:val="0022502E"/>
    <w:rsid w:val="00225354"/>
    <w:rsid w:val="00225AFE"/>
    <w:rsid w:val="00225E52"/>
    <w:rsid w:val="00226624"/>
    <w:rsid w:val="0022667C"/>
    <w:rsid w:val="00226B69"/>
    <w:rsid w:val="002307D1"/>
    <w:rsid w:val="00230BCD"/>
    <w:rsid w:val="002322F1"/>
    <w:rsid w:val="00232DE7"/>
    <w:rsid w:val="0023344F"/>
    <w:rsid w:val="00233E7E"/>
    <w:rsid w:val="00233E8B"/>
    <w:rsid w:val="00235914"/>
    <w:rsid w:val="00235C73"/>
    <w:rsid w:val="002371FD"/>
    <w:rsid w:val="00237A7B"/>
    <w:rsid w:val="0024180A"/>
    <w:rsid w:val="00242665"/>
    <w:rsid w:val="00243274"/>
    <w:rsid w:val="00243549"/>
    <w:rsid w:val="00243C96"/>
    <w:rsid w:val="00244542"/>
    <w:rsid w:val="00244C21"/>
    <w:rsid w:val="00244C98"/>
    <w:rsid w:val="00246B42"/>
    <w:rsid w:val="00247A00"/>
    <w:rsid w:val="00247E9E"/>
    <w:rsid w:val="00251BC7"/>
    <w:rsid w:val="00251D0F"/>
    <w:rsid w:val="002525C7"/>
    <w:rsid w:val="00252BA7"/>
    <w:rsid w:val="00253731"/>
    <w:rsid w:val="00253E77"/>
    <w:rsid w:val="00254A8C"/>
    <w:rsid w:val="002552E4"/>
    <w:rsid w:val="0025596B"/>
    <w:rsid w:val="00255BEA"/>
    <w:rsid w:val="00256ABD"/>
    <w:rsid w:val="00256FD3"/>
    <w:rsid w:val="0025757D"/>
    <w:rsid w:val="00257DA4"/>
    <w:rsid w:val="002613AF"/>
    <w:rsid w:val="00261C54"/>
    <w:rsid w:val="00261C92"/>
    <w:rsid w:val="002628DC"/>
    <w:rsid w:val="00262F49"/>
    <w:rsid w:val="00263BA9"/>
    <w:rsid w:val="002642E3"/>
    <w:rsid w:val="00264475"/>
    <w:rsid w:val="00264C21"/>
    <w:rsid w:val="00264E08"/>
    <w:rsid w:val="00265C53"/>
    <w:rsid w:val="002665E1"/>
    <w:rsid w:val="00266BA4"/>
    <w:rsid w:val="00270B73"/>
    <w:rsid w:val="002710AC"/>
    <w:rsid w:val="00271665"/>
    <w:rsid w:val="00271CBE"/>
    <w:rsid w:val="00272D2A"/>
    <w:rsid w:val="00273B9A"/>
    <w:rsid w:val="00274010"/>
    <w:rsid w:val="002743E5"/>
    <w:rsid w:val="00274F6B"/>
    <w:rsid w:val="0027549E"/>
    <w:rsid w:val="00276AD9"/>
    <w:rsid w:val="00277F53"/>
    <w:rsid w:val="00277F7F"/>
    <w:rsid w:val="00280067"/>
    <w:rsid w:val="00280443"/>
    <w:rsid w:val="002825D6"/>
    <w:rsid w:val="0028294C"/>
    <w:rsid w:val="00282FE5"/>
    <w:rsid w:val="00283154"/>
    <w:rsid w:val="00283F95"/>
    <w:rsid w:val="002846EB"/>
    <w:rsid w:val="0028490C"/>
    <w:rsid w:val="00284A49"/>
    <w:rsid w:val="002855FF"/>
    <w:rsid w:val="0028565E"/>
    <w:rsid w:val="00285EE1"/>
    <w:rsid w:val="002869A1"/>
    <w:rsid w:val="0028736B"/>
    <w:rsid w:val="00290505"/>
    <w:rsid w:val="00290D7D"/>
    <w:rsid w:val="00292D0D"/>
    <w:rsid w:val="0029405C"/>
    <w:rsid w:val="00294217"/>
    <w:rsid w:val="00294559"/>
    <w:rsid w:val="00295618"/>
    <w:rsid w:val="00295A07"/>
    <w:rsid w:val="00295DF8"/>
    <w:rsid w:val="00296592"/>
    <w:rsid w:val="00296EEA"/>
    <w:rsid w:val="0029771B"/>
    <w:rsid w:val="0029790A"/>
    <w:rsid w:val="00297D20"/>
    <w:rsid w:val="002A10DA"/>
    <w:rsid w:val="002A1EAF"/>
    <w:rsid w:val="002A217E"/>
    <w:rsid w:val="002A3723"/>
    <w:rsid w:val="002A4A40"/>
    <w:rsid w:val="002A51E8"/>
    <w:rsid w:val="002A6110"/>
    <w:rsid w:val="002A6BC7"/>
    <w:rsid w:val="002B4F7D"/>
    <w:rsid w:val="002B4FDC"/>
    <w:rsid w:val="002B5580"/>
    <w:rsid w:val="002B6223"/>
    <w:rsid w:val="002B650B"/>
    <w:rsid w:val="002B6567"/>
    <w:rsid w:val="002B7321"/>
    <w:rsid w:val="002B7578"/>
    <w:rsid w:val="002B7A6D"/>
    <w:rsid w:val="002B7BEF"/>
    <w:rsid w:val="002B7C5F"/>
    <w:rsid w:val="002C03B0"/>
    <w:rsid w:val="002C0DFF"/>
    <w:rsid w:val="002C0E09"/>
    <w:rsid w:val="002C0F16"/>
    <w:rsid w:val="002C16F0"/>
    <w:rsid w:val="002C17D9"/>
    <w:rsid w:val="002C1831"/>
    <w:rsid w:val="002C1BBC"/>
    <w:rsid w:val="002C3C76"/>
    <w:rsid w:val="002C51E9"/>
    <w:rsid w:val="002C54F2"/>
    <w:rsid w:val="002C5749"/>
    <w:rsid w:val="002C57C5"/>
    <w:rsid w:val="002C5E50"/>
    <w:rsid w:val="002C6ABA"/>
    <w:rsid w:val="002C70AE"/>
    <w:rsid w:val="002C75CC"/>
    <w:rsid w:val="002C77B8"/>
    <w:rsid w:val="002D0E62"/>
    <w:rsid w:val="002D0EE3"/>
    <w:rsid w:val="002D17D4"/>
    <w:rsid w:val="002D3604"/>
    <w:rsid w:val="002D44D1"/>
    <w:rsid w:val="002D4C15"/>
    <w:rsid w:val="002D58FC"/>
    <w:rsid w:val="002D5A8E"/>
    <w:rsid w:val="002D5DBF"/>
    <w:rsid w:val="002D64EC"/>
    <w:rsid w:val="002D6C9D"/>
    <w:rsid w:val="002D7263"/>
    <w:rsid w:val="002D72FA"/>
    <w:rsid w:val="002D7B47"/>
    <w:rsid w:val="002E1027"/>
    <w:rsid w:val="002E14D3"/>
    <w:rsid w:val="002E1760"/>
    <w:rsid w:val="002E2328"/>
    <w:rsid w:val="002E35DA"/>
    <w:rsid w:val="002E4BC0"/>
    <w:rsid w:val="002E5DDF"/>
    <w:rsid w:val="002E5F32"/>
    <w:rsid w:val="002E60B0"/>
    <w:rsid w:val="002E76B0"/>
    <w:rsid w:val="002E7D4B"/>
    <w:rsid w:val="002E7EDA"/>
    <w:rsid w:val="002E7FD8"/>
    <w:rsid w:val="002F2612"/>
    <w:rsid w:val="002F2AC3"/>
    <w:rsid w:val="002F33C1"/>
    <w:rsid w:val="002F4CE8"/>
    <w:rsid w:val="002F521C"/>
    <w:rsid w:val="002F6153"/>
    <w:rsid w:val="002F6542"/>
    <w:rsid w:val="002F682B"/>
    <w:rsid w:val="002F69F3"/>
    <w:rsid w:val="002F6B8F"/>
    <w:rsid w:val="002F6BC5"/>
    <w:rsid w:val="002F7061"/>
    <w:rsid w:val="002F7374"/>
    <w:rsid w:val="002F7AF7"/>
    <w:rsid w:val="002F7CFB"/>
    <w:rsid w:val="0030081F"/>
    <w:rsid w:val="00300E88"/>
    <w:rsid w:val="00300FE2"/>
    <w:rsid w:val="00301397"/>
    <w:rsid w:val="0030193A"/>
    <w:rsid w:val="00301B99"/>
    <w:rsid w:val="00302345"/>
    <w:rsid w:val="00302487"/>
    <w:rsid w:val="00302DE1"/>
    <w:rsid w:val="0030324A"/>
    <w:rsid w:val="00303B3B"/>
    <w:rsid w:val="00304440"/>
    <w:rsid w:val="003044D2"/>
    <w:rsid w:val="00304527"/>
    <w:rsid w:val="00304791"/>
    <w:rsid w:val="00304811"/>
    <w:rsid w:val="00304E0F"/>
    <w:rsid w:val="00305081"/>
    <w:rsid w:val="003052BE"/>
    <w:rsid w:val="0030587A"/>
    <w:rsid w:val="003070D1"/>
    <w:rsid w:val="003074F8"/>
    <w:rsid w:val="00307623"/>
    <w:rsid w:val="00307D86"/>
    <w:rsid w:val="003100BF"/>
    <w:rsid w:val="003108DF"/>
    <w:rsid w:val="00310C23"/>
    <w:rsid w:val="00310CBC"/>
    <w:rsid w:val="00313AFF"/>
    <w:rsid w:val="003140CE"/>
    <w:rsid w:val="00315362"/>
    <w:rsid w:val="00315A2D"/>
    <w:rsid w:val="00316526"/>
    <w:rsid w:val="00316601"/>
    <w:rsid w:val="00317665"/>
    <w:rsid w:val="0031772C"/>
    <w:rsid w:val="003205BF"/>
    <w:rsid w:val="0032069E"/>
    <w:rsid w:val="0032092E"/>
    <w:rsid w:val="00320DED"/>
    <w:rsid w:val="00320E27"/>
    <w:rsid w:val="003245F8"/>
    <w:rsid w:val="00324641"/>
    <w:rsid w:val="003263FC"/>
    <w:rsid w:val="003270B0"/>
    <w:rsid w:val="00327F42"/>
    <w:rsid w:val="003319D9"/>
    <w:rsid w:val="00331BCE"/>
    <w:rsid w:val="0033292C"/>
    <w:rsid w:val="00332972"/>
    <w:rsid w:val="00332C3E"/>
    <w:rsid w:val="00332D8E"/>
    <w:rsid w:val="00333AD7"/>
    <w:rsid w:val="00333E63"/>
    <w:rsid w:val="0033505B"/>
    <w:rsid w:val="00336356"/>
    <w:rsid w:val="00336821"/>
    <w:rsid w:val="00336B45"/>
    <w:rsid w:val="00336CE1"/>
    <w:rsid w:val="00341F19"/>
    <w:rsid w:val="00342303"/>
    <w:rsid w:val="00342897"/>
    <w:rsid w:val="00342D48"/>
    <w:rsid w:val="0034313F"/>
    <w:rsid w:val="003432FE"/>
    <w:rsid w:val="0034364E"/>
    <w:rsid w:val="00343675"/>
    <w:rsid w:val="00343E61"/>
    <w:rsid w:val="003452A9"/>
    <w:rsid w:val="00345902"/>
    <w:rsid w:val="00345B9B"/>
    <w:rsid w:val="00345BFC"/>
    <w:rsid w:val="00345CCD"/>
    <w:rsid w:val="00346493"/>
    <w:rsid w:val="003479D2"/>
    <w:rsid w:val="00350C14"/>
    <w:rsid w:val="00350C46"/>
    <w:rsid w:val="003514DB"/>
    <w:rsid w:val="00351C0C"/>
    <w:rsid w:val="00351D3E"/>
    <w:rsid w:val="003529F8"/>
    <w:rsid w:val="00353718"/>
    <w:rsid w:val="00353BAA"/>
    <w:rsid w:val="00353CC8"/>
    <w:rsid w:val="00355F81"/>
    <w:rsid w:val="0035612B"/>
    <w:rsid w:val="0035660F"/>
    <w:rsid w:val="00356C5B"/>
    <w:rsid w:val="003573A6"/>
    <w:rsid w:val="00357931"/>
    <w:rsid w:val="00361151"/>
    <w:rsid w:val="00361D81"/>
    <w:rsid w:val="0036394A"/>
    <w:rsid w:val="00363D2F"/>
    <w:rsid w:val="00364289"/>
    <w:rsid w:val="0036458C"/>
    <w:rsid w:val="00364EB5"/>
    <w:rsid w:val="003653F6"/>
    <w:rsid w:val="00365CFA"/>
    <w:rsid w:val="0036650F"/>
    <w:rsid w:val="0036659F"/>
    <w:rsid w:val="00366685"/>
    <w:rsid w:val="0036679D"/>
    <w:rsid w:val="00366F1D"/>
    <w:rsid w:val="003700FB"/>
    <w:rsid w:val="003713BD"/>
    <w:rsid w:val="00371429"/>
    <w:rsid w:val="003720E5"/>
    <w:rsid w:val="003723C0"/>
    <w:rsid w:val="0037253E"/>
    <w:rsid w:val="00374333"/>
    <w:rsid w:val="00374485"/>
    <w:rsid w:val="003761A2"/>
    <w:rsid w:val="00376A48"/>
    <w:rsid w:val="00377210"/>
    <w:rsid w:val="00377CCF"/>
    <w:rsid w:val="00377D09"/>
    <w:rsid w:val="00377E4A"/>
    <w:rsid w:val="00380837"/>
    <w:rsid w:val="0038176D"/>
    <w:rsid w:val="003817B3"/>
    <w:rsid w:val="003817F9"/>
    <w:rsid w:val="0038297D"/>
    <w:rsid w:val="00382B91"/>
    <w:rsid w:val="00382BB6"/>
    <w:rsid w:val="003830DE"/>
    <w:rsid w:val="0038343B"/>
    <w:rsid w:val="00384C16"/>
    <w:rsid w:val="0038565F"/>
    <w:rsid w:val="00385836"/>
    <w:rsid w:val="00385CE3"/>
    <w:rsid w:val="00386E53"/>
    <w:rsid w:val="00387089"/>
    <w:rsid w:val="003872A2"/>
    <w:rsid w:val="003903C3"/>
    <w:rsid w:val="003905DB"/>
    <w:rsid w:val="0039087A"/>
    <w:rsid w:val="003912F1"/>
    <w:rsid w:val="0039244A"/>
    <w:rsid w:val="00392A9C"/>
    <w:rsid w:val="00392B7E"/>
    <w:rsid w:val="00392BA2"/>
    <w:rsid w:val="0039315A"/>
    <w:rsid w:val="003931F6"/>
    <w:rsid w:val="00393B6D"/>
    <w:rsid w:val="00393BF2"/>
    <w:rsid w:val="003945D8"/>
    <w:rsid w:val="003947B5"/>
    <w:rsid w:val="00394C1D"/>
    <w:rsid w:val="0039531E"/>
    <w:rsid w:val="003962AB"/>
    <w:rsid w:val="003A09CB"/>
    <w:rsid w:val="003A0FC9"/>
    <w:rsid w:val="003A114E"/>
    <w:rsid w:val="003A1A95"/>
    <w:rsid w:val="003A25A3"/>
    <w:rsid w:val="003A415B"/>
    <w:rsid w:val="003A6101"/>
    <w:rsid w:val="003A7044"/>
    <w:rsid w:val="003B0385"/>
    <w:rsid w:val="003B09EF"/>
    <w:rsid w:val="003B138B"/>
    <w:rsid w:val="003B19B8"/>
    <w:rsid w:val="003B4158"/>
    <w:rsid w:val="003B4B4B"/>
    <w:rsid w:val="003B5FE6"/>
    <w:rsid w:val="003B6125"/>
    <w:rsid w:val="003B69CD"/>
    <w:rsid w:val="003B6E6C"/>
    <w:rsid w:val="003B74E1"/>
    <w:rsid w:val="003B77D6"/>
    <w:rsid w:val="003C034B"/>
    <w:rsid w:val="003C04F6"/>
    <w:rsid w:val="003C1812"/>
    <w:rsid w:val="003C1E4B"/>
    <w:rsid w:val="003C225B"/>
    <w:rsid w:val="003C2989"/>
    <w:rsid w:val="003C2AC8"/>
    <w:rsid w:val="003C35B2"/>
    <w:rsid w:val="003C3AD4"/>
    <w:rsid w:val="003C4B23"/>
    <w:rsid w:val="003C4BD6"/>
    <w:rsid w:val="003C53C6"/>
    <w:rsid w:val="003C5CAA"/>
    <w:rsid w:val="003C6090"/>
    <w:rsid w:val="003C6118"/>
    <w:rsid w:val="003C6BD5"/>
    <w:rsid w:val="003C6DA0"/>
    <w:rsid w:val="003C6F81"/>
    <w:rsid w:val="003C6F88"/>
    <w:rsid w:val="003D1919"/>
    <w:rsid w:val="003D213C"/>
    <w:rsid w:val="003D21A1"/>
    <w:rsid w:val="003D2F59"/>
    <w:rsid w:val="003D3059"/>
    <w:rsid w:val="003D3C4A"/>
    <w:rsid w:val="003D3D3C"/>
    <w:rsid w:val="003D49D5"/>
    <w:rsid w:val="003D5F55"/>
    <w:rsid w:val="003D711F"/>
    <w:rsid w:val="003D7C98"/>
    <w:rsid w:val="003D7DB9"/>
    <w:rsid w:val="003E0F28"/>
    <w:rsid w:val="003E223B"/>
    <w:rsid w:val="003E286B"/>
    <w:rsid w:val="003E3801"/>
    <w:rsid w:val="003E4240"/>
    <w:rsid w:val="003E4970"/>
    <w:rsid w:val="003E6188"/>
    <w:rsid w:val="003E6795"/>
    <w:rsid w:val="003E721A"/>
    <w:rsid w:val="003E73B9"/>
    <w:rsid w:val="003E7929"/>
    <w:rsid w:val="003E7E70"/>
    <w:rsid w:val="003F0482"/>
    <w:rsid w:val="003F2B51"/>
    <w:rsid w:val="003F2FE9"/>
    <w:rsid w:val="003F3F02"/>
    <w:rsid w:val="003F4243"/>
    <w:rsid w:val="003F4D65"/>
    <w:rsid w:val="003F4EEA"/>
    <w:rsid w:val="003F538C"/>
    <w:rsid w:val="003F54A7"/>
    <w:rsid w:val="003F57BC"/>
    <w:rsid w:val="003F5AA8"/>
    <w:rsid w:val="003F6196"/>
    <w:rsid w:val="003F6F3E"/>
    <w:rsid w:val="003F79CA"/>
    <w:rsid w:val="003F79E2"/>
    <w:rsid w:val="003F7D39"/>
    <w:rsid w:val="00400D74"/>
    <w:rsid w:val="004010A2"/>
    <w:rsid w:val="00401CE3"/>
    <w:rsid w:val="00404097"/>
    <w:rsid w:val="00404159"/>
    <w:rsid w:val="0040427A"/>
    <w:rsid w:val="0040427E"/>
    <w:rsid w:val="00405743"/>
    <w:rsid w:val="0040575E"/>
    <w:rsid w:val="00405E38"/>
    <w:rsid w:val="004065D9"/>
    <w:rsid w:val="004073B1"/>
    <w:rsid w:val="00407B5F"/>
    <w:rsid w:val="00410121"/>
    <w:rsid w:val="0041024A"/>
    <w:rsid w:val="00410AA4"/>
    <w:rsid w:val="0041123D"/>
    <w:rsid w:val="00411958"/>
    <w:rsid w:val="00411CAA"/>
    <w:rsid w:val="0041308E"/>
    <w:rsid w:val="004142F2"/>
    <w:rsid w:val="00415378"/>
    <w:rsid w:val="0041768B"/>
    <w:rsid w:val="004178F6"/>
    <w:rsid w:val="0042017D"/>
    <w:rsid w:val="0042264D"/>
    <w:rsid w:val="0042276C"/>
    <w:rsid w:val="00422E64"/>
    <w:rsid w:val="0042343D"/>
    <w:rsid w:val="004248D4"/>
    <w:rsid w:val="00424BD6"/>
    <w:rsid w:val="00427438"/>
    <w:rsid w:val="004275A7"/>
    <w:rsid w:val="00427ADD"/>
    <w:rsid w:val="00427FC8"/>
    <w:rsid w:val="00430154"/>
    <w:rsid w:val="004307BD"/>
    <w:rsid w:val="0043109E"/>
    <w:rsid w:val="00431DB4"/>
    <w:rsid w:val="00433DE1"/>
    <w:rsid w:val="004347B4"/>
    <w:rsid w:val="0043499E"/>
    <w:rsid w:val="0043584C"/>
    <w:rsid w:val="004368B1"/>
    <w:rsid w:val="004373E4"/>
    <w:rsid w:val="00441D1D"/>
    <w:rsid w:val="00442E9B"/>
    <w:rsid w:val="004436F1"/>
    <w:rsid w:val="004437C1"/>
    <w:rsid w:val="00444018"/>
    <w:rsid w:val="004444EB"/>
    <w:rsid w:val="00444775"/>
    <w:rsid w:val="004455C4"/>
    <w:rsid w:val="004463E6"/>
    <w:rsid w:val="00446C61"/>
    <w:rsid w:val="004509A6"/>
    <w:rsid w:val="004518D7"/>
    <w:rsid w:val="00451AB4"/>
    <w:rsid w:val="00451EB4"/>
    <w:rsid w:val="0045295B"/>
    <w:rsid w:val="00452F2A"/>
    <w:rsid w:val="004545EF"/>
    <w:rsid w:val="00454610"/>
    <w:rsid w:val="0045519A"/>
    <w:rsid w:val="00455A98"/>
    <w:rsid w:val="00456E9C"/>
    <w:rsid w:val="0045712A"/>
    <w:rsid w:val="004619AC"/>
    <w:rsid w:val="00461EF7"/>
    <w:rsid w:val="00463D53"/>
    <w:rsid w:val="00463D87"/>
    <w:rsid w:val="00464F16"/>
    <w:rsid w:val="00465002"/>
    <w:rsid w:val="004650ED"/>
    <w:rsid w:val="00465583"/>
    <w:rsid w:val="0046697A"/>
    <w:rsid w:val="00466983"/>
    <w:rsid w:val="00466ECA"/>
    <w:rsid w:val="00466ED8"/>
    <w:rsid w:val="0046702C"/>
    <w:rsid w:val="0046713D"/>
    <w:rsid w:val="00467985"/>
    <w:rsid w:val="00467CAC"/>
    <w:rsid w:val="00470DB0"/>
    <w:rsid w:val="00471C22"/>
    <w:rsid w:val="00471E60"/>
    <w:rsid w:val="00471E89"/>
    <w:rsid w:val="00472D9D"/>
    <w:rsid w:val="00473602"/>
    <w:rsid w:val="00473A8A"/>
    <w:rsid w:val="00473CE3"/>
    <w:rsid w:val="00473F66"/>
    <w:rsid w:val="00474E26"/>
    <w:rsid w:val="00474FAE"/>
    <w:rsid w:val="004761A8"/>
    <w:rsid w:val="004762F4"/>
    <w:rsid w:val="004765A9"/>
    <w:rsid w:val="00476EDE"/>
    <w:rsid w:val="00477C7C"/>
    <w:rsid w:val="004803BD"/>
    <w:rsid w:val="0048102A"/>
    <w:rsid w:val="00482657"/>
    <w:rsid w:val="00483282"/>
    <w:rsid w:val="00483345"/>
    <w:rsid w:val="004833D7"/>
    <w:rsid w:val="004840EF"/>
    <w:rsid w:val="004867BF"/>
    <w:rsid w:val="00490569"/>
    <w:rsid w:val="0049094F"/>
    <w:rsid w:val="004916F3"/>
    <w:rsid w:val="004922D2"/>
    <w:rsid w:val="00492BE3"/>
    <w:rsid w:val="00492E1B"/>
    <w:rsid w:val="00493179"/>
    <w:rsid w:val="00493ADF"/>
    <w:rsid w:val="00494EC2"/>
    <w:rsid w:val="00495ABD"/>
    <w:rsid w:val="00496C0B"/>
    <w:rsid w:val="00496DEF"/>
    <w:rsid w:val="00496E0E"/>
    <w:rsid w:val="00497387"/>
    <w:rsid w:val="004975C9"/>
    <w:rsid w:val="004A0F88"/>
    <w:rsid w:val="004A1085"/>
    <w:rsid w:val="004A110C"/>
    <w:rsid w:val="004A1223"/>
    <w:rsid w:val="004A28D9"/>
    <w:rsid w:val="004A383B"/>
    <w:rsid w:val="004A4485"/>
    <w:rsid w:val="004A457C"/>
    <w:rsid w:val="004A4EDF"/>
    <w:rsid w:val="004A535A"/>
    <w:rsid w:val="004A5A80"/>
    <w:rsid w:val="004A5ED9"/>
    <w:rsid w:val="004B0753"/>
    <w:rsid w:val="004B152E"/>
    <w:rsid w:val="004B2956"/>
    <w:rsid w:val="004B2A59"/>
    <w:rsid w:val="004B2D52"/>
    <w:rsid w:val="004B2F82"/>
    <w:rsid w:val="004B3550"/>
    <w:rsid w:val="004B5849"/>
    <w:rsid w:val="004B5E2A"/>
    <w:rsid w:val="004B724D"/>
    <w:rsid w:val="004C03F2"/>
    <w:rsid w:val="004C0716"/>
    <w:rsid w:val="004C1308"/>
    <w:rsid w:val="004C18EA"/>
    <w:rsid w:val="004C1949"/>
    <w:rsid w:val="004C1D9B"/>
    <w:rsid w:val="004C25DA"/>
    <w:rsid w:val="004C2842"/>
    <w:rsid w:val="004C4F00"/>
    <w:rsid w:val="004C5E7F"/>
    <w:rsid w:val="004C64E0"/>
    <w:rsid w:val="004C6816"/>
    <w:rsid w:val="004C6D1A"/>
    <w:rsid w:val="004C6F22"/>
    <w:rsid w:val="004C7891"/>
    <w:rsid w:val="004C7C19"/>
    <w:rsid w:val="004D1C28"/>
    <w:rsid w:val="004D3EF0"/>
    <w:rsid w:val="004D43C9"/>
    <w:rsid w:val="004D4855"/>
    <w:rsid w:val="004D51A2"/>
    <w:rsid w:val="004D6B7D"/>
    <w:rsid w:val="004D6B98"/>
    <w:rsid w:val="004D7118"/>
    <w:rsid w:val="004D7281"/>
    <w:rsid w:val="004E0436"/>
    <w:rsid w:val="004E1096"/>
    <w:rsid w:val="004E157C"/>
    <w:rsid w:val="004E23FF"/>
    <w:rsid w:val="004E3FA3"/>
    <w:rsid w:val="004E4072"/>
    <w:rsid w:val="004E40AE"/>
    <w:rsid w:val="004E4238"/>
    <w:rsid w:val="004E4FBF"/>
    <w:rsid w:val="004E551F"/>
    <w:rsid w:val="004E5B52"/>
    <w:rsid w:val="004E5BD0"/>
    <w:rsid w:val="004E631E"/>
    <w:rsid w:val="004E6C4A"/>
    <w:rsid w:val="004F0315"/>
    <w:rsid w:val="004F03B7"/>
    <w:rsid w:val="004F040D"/>
    <w:rsid w:val="004F2059"/>
    <w:rsid w:val="004F3678"/>
    <w:rsid w:val="004F3C65"/>
    <w:rsid w:val="004F4A10"/>
    <w:rsid w:val="004F4E88"/>
    <w:rsid w:val="004F5939"/>
    <w:rsid w:val="004F5A4C"/>
    <w:rsid w:val="004F7654"/>
    <w:rsid w:val="004F7C79"/>
    <w:rsid w:val="004F7E2A"/>
    <w:rsid w:val="00501141"/>
    <w:rsid w:val="00501B7D"/>
    <w:rsid w:val="005035E0"/>
    <w:rsid w:val="0050421E"/>
    <w:rsid w:val="00504A73"/>
    <w:rsid w:val="00505443"/>
    <w:rsid w:val="00505BC3"/>
    <w:rsid w:val="0050650D"/>
    <w:rsid w:val="00506F5A"/>
    <w:rsid w:val="00507B1A"/>
    <w:rsid w:val="00507C37"/>
    <w:rsid w:val="0051011D"/>
    <w:rsid w:val="005106DE"/>
    <w:rsid w:val="005107AC"/>
    <w:rsid w:val="005108CD"/>
    <w:rsid w:val="00510A17"/>
    <w:rsid w:val="00513C03"/>
    <w:rsid w:val="005146AF"/>
    <w:rsid w:val="005152FD"/>
    <w:rsid w:val="00515EC3"/>
    <w:rsid w:val="00515EEF"/>
    <w:rsid w:val="00516703"/>
    <w:rsid w:val="00517049"/>
    <w:rsid w:val="005174D7"/>
    <w:rsid w:val="0051799F"/>
    <w:rsid w:val="0052049F"/>
    <w:rsid w:val="0052067A"/>
    <w:rsid w:val="00520DDA"/>
    <w:rsid w:val="00520EA4"/>
    <w:rsid w:val="00521783"/>
    <w:rsid w:val="00521990"/>
    <w:rsid w:val="0052277E"/>
    <w:rsid w:val="00522B23"/>
    <w:rsid w:val="00522E94"/>
    <w:rsid w:val="00523EB6"/>
    <w:rsid w:val="00524AEF"/>
    <w:rsid w:val="00524C5D"/>
    <w:rsid w:val="00525B23"/>
    <w:rsid w:val="00531C4A"/>
    <w:rsid w:val="00531F22"/>
    <w:rsid w:val="00532036"/>
    <w:rsid w:val="005327C5"/>
    <w:rsid w:val="005340F7"/>
    <w:rsid w:val="005349D5"/>
    <w:rsid w:val="00535C0F"/>
    <w:rsid w:val="00536105"/>
    <w:rsid w:val="00536D6C"/>
    <w:rsid w:val="00537013"/>
    <w:rsid w:val="00537B9E"/>
    <w:rsid w:val="00537DB4"/>
    <w:rsid w:val="00540023"/>
    <w:rsid w:val="00542823"/>
    <w:rsid w:val="00544188"/>
    <w:rsid w:val="00544C4F"/>
    <w:rsid w:val="00544D97"/>
    <w:rsid w:val="00544FC5"/>
    <w:rsid w:val="005454D6"/>
    <w:rsid w:val="005456D0"/>
    <w:rsid w:val="00545A4E"/>
    <w:rsid w:val="00545F17"/>
    <w:rsid w:val="005460E8"/>
    <w:rsid w:val="0054703E"/>
    <w:rsid w:val="005478DF"/>
    <w:rsid w:val="00551D60"/>
    <w:rsid w:val="005522F1"/>
    <w:rsid w:val="005525C8"/>
    <w:rsid w:val="00554D6D"/>
    <w:rsid w:val="00556310"/>
    <w:rsid w:val="00556B8F"/>
    <w:rsid w:val="005575C3"/>
    <w:rsid w:val="00560401"/>
    <w:rsid w:val="00564869"/>
    <w:rsid w:val="00565709"/>
    <w:rsid w:val="00565BBB"/>
    <w:rsid w:val="00566100"/>
    <w:rsid w:val="00566585"/>
    <w:rsid w:val="00567661"/>
    <w:rsid w:val="0057062A"/>
    <w:rsid w:val="00570EF8"/>
    <w:rsid w:val="005711EE"/>
    <w:rsid w:val="00571237"/>
    <w:rsid w:val="005712F8"/>
    <w:rsid w:val="0057149F"/>
    <w:rsid w:val="00571B88"/>
    <w:rsid w:val="00572C01"/>
    <w:rsid w:val="00572DB0"/>
    <w:rsid w:val="00573723"/>
    <w:rsid w:val="005749E3"/>
    <w:rsid w:val="005749EE"/>
    <w:rsid w:val="00575C10"/>
    <w:rsid w:val="00575C8D"/>
    <w:rsid w:val="00576FB2"/>
    <w:rsid w:val="00580DDD"/>
    <w:rsid w:val="00580E95"/>
    <w:rsid w:val="00581380"/>
    <w:rsid w:val="0058188E"/>
    <w:rsid w:val="00581A2F"/>
    <w:rsid w:val="00581B0F"/>
    <w:rsid w:val="005822D0"/>
    <w:rsid w:val="00583313"/>
    <w:rsid w:val="00583BC5"/>
    <w:rsid w:val="00583E17"/>
    <w:rsid w:val="00583F97"/>
    <w:rsid w:val="005847CF"/>
    <w:rsid w:val="0058548F"/>
    <w:rsid w:val="00585546"/>
    <w:rsid w:val="00585D9F"/>
    <w:rsid w:val="005867D6"/>
    <w:rsid w:val="00586E49"/>
    <w:rsid w:val="0058726E"/>
    <w:rsid w:val="00591541"/>
    <w:rsid w:val="005916BF"/>
    <w:rsid w:val="00591C0B"/>
    <w:rsid w:val="00593D95"/>
    <w:rsid w:val="00594CA8"/>
    <w:rsid w:val="00595263"/>
    <w:rsid w:val="005964E0"/>
    <w:rsid w:val="00596CFD"/>
    <w:rsid w:val="0059742D"/>
    <w:rsid w:val="00597D4F"/>
    <w:rsid w:val="00597E77"/>
    <w:rsid w:val="005A052B"/>
    <w:rsid w:val="005A1936"/>
    <w:rsid w:val="005A209B"/>
    <w:rsid w:val="005A2850"/>
    <w:rsid w:val="005A33AD"/>
    <w:rsid w:val="005A42CF"/>
    <w:rsid w:val="005A4387"/>
    <w:rsid w:val="005A45A2"/>
    <w:rsid w:val="005A6414"/>
    <w:rsid w:val="005A6548"/>
    <w:rsid w:val="005A6808"/>
    <w:rsid w:val="005A6CD1"/>
    <w:rsid w:val="005A7703"/>
    <w:rsid w:val="005A773B"/>
    <w:rsid w:val="005A7E5B"/>
    <w:rsid w:val="005A7E79"/>
    <w:rsid w:val="005B0784"/>
    <w:rsid w:val="005B0CBC"/>
    <w:rsid w:val="005B1292"/>
    <w:rsid w:val="005B12D7"/>
    <w:rsid w:val="005B1C44"/>
    <w:rsid w:val="005B375B"/>
    <w:rsid w:val="005B428F"/>
    <w:rsid w:val="005B457C"/>
    <w:rsid w:val="005B4DD4"/>
    <w:rsid w:val="005B5000"/>
    <w:rsid w:val="005B5233"/>
    <w:rsid w:val="005C05BE"/>
    <w:rsid w:val="005C095D"/>
    <w:rsid w:val="005C1F1E"/>
    <w:rsid w:val="005C28A4"/>
    <w:rsid w:val="005C2D8F"/>
    <w:rsid w:val="005C3D4F"/>
    <w:rsid w:val="005C3D8F"/>
    <w:rsid w:val="005C4181"/>
    <w:rsid w:val="005C4E6B"/>
    <w:rsid w:val="005C56CB"/>
    <w:rsid w:val="005C5B21"/>
    <w:rsid w:val="005C612F"/>
    <w:rsid w:val="005D0714"/>
    <w:rsid w:val="005D0805"/>
    <w:rsid w:val="005D0979"/>
    <w:rsid w:val="005D10E6"/>
    <w:rsid w:val="005D14FA"/>
    <w:rsid w:val="005D21F7"/>
    <w:rsid w:val="005D3DD8"/>
    <w:rsid w:val="005D47CE"/>
    <w:rsid w:val="005D4C61"/>
    <w:rsid w:val="005D5305"/>
    <w:rsid w:val="005D63D1"/>
    <w:rsid w:val="005D69C4"/>
    <w:rsid w:val="005D7030"/>
    <w:rsid w:val="005D7C2B"/>
    <w:rsid w:val="005D7DEA"/>
    <w:rsid w:val="005E069A"/>
    <w:rsid w:val="005E0875"/>
    <w:rsid w:val="005E0C34"/>
    <w:rsid w:val="005E1BCF"/>
    <w:rsid w:val="005E2D69"/>
    <w:rsid w:val="005E2D89"/>
    <w:rsid w:val="005E3687"/>
    <w:rsid w:val="005E44D6"/>
    <w:rsid w:val="005E5428"/>
    <w:rsid w:val="005E549E"/>
    <w:rsid w:val="005E5791"/>
    <w:rsid w:val="005E5A35"/>
    <w:rsid w:val="005E5EBB"/>
    <w:rsid w:val="005E6A7A"/>
    <w:rsid w:val="005E7207"/>
    <w:rsid w:val="005E7854"/>
    <w:rsid w:val="005E7863"/>
    <w:rsid w:val="005E7952"/>
    <w:rsid w:val="005E7F52"/>
    <w:rsid w:val="005F1223"/>
    <w:rsid w:val="005F2AE4"/>
    <w:rsid w:val="005F2F0A"/>
    <w:rsid w:val="005F38F5"/>
    <w:rsid w:val="005F3992"/>
    <w:rsid w:val="005F40B4"/>
    <w:rsid w:val="005F5D1A"/>
    <w:rsid w:val="005F5F80"/>
    <w:rsid w:val="005F6DFA"/>
    <w:rsid w:val="005F77C9"/>
    <w:rsid w:val="005F7CC0"/>
    <w:rsid w:val="00600752"/>
    <w:rsid w:val="00600920"/>
    <w:rsid w:val="00603181"/>
    <w:rsid w:val="00605318"/>
    <w:rsid w:val="00605CC5"/>
    <w:rsid w:val="00606271"/>
    <w:rsid w:val="00606765"/>
    <w:rsid w:val="006067A7"/>
    <w:rsid w:val="00607877"/>
    <w:rsid w:val="00607AF8"/>
    <w:rsid w:val="00610239"/>
    <w:rsid w:val="006109C1"/>
    <w:rsid w:val="006112D6"/>
    <w:rsid w:val="006117F9"/>
    <w:rsid w:val="00612A08"/>
    <w:rsid w:val="00612ED5"/>
    <w:rsid w:val="006153D0"/>
    <w:rsid w:val="0061656C"/>
    <w:rsid w:val="0062099B"/>
    <w:rsid w:val="00620B02"/>
    <w:rsid w:val="00621087"/>
    <w:rsid w:val="00621A80"/>
    <w:rsid w:val="00622AB5"/>
    <w:rsid w:val="00623E90"/>
    <w:rsid w:val="0062426C"/>
    <w:rsid w:val="0062508F"/>
    <w:rsid w:val="00625350"/>
    <w:rsid w:val="0062586E"/>
    <w:rsid w:val="006265D4"/>
    <w:rsid w:val="00627A1A"/>
    <w:rsid w:val="00632C81"/>
    <w:rsid w:val="0063330E"/>
    <w:rsid w:val="00633B04"/>
    <w:rsid w:val="0063595F"/>
    <w:rsid w:val="00636298"/>
    <w:rsid w:val="0063665F"/>
    <w:rsid w:val="00636E51"/>
    <w:rsid w:val="00636E7B"/>
    <w:rsid w:val="006375D0"/>
    <w:rsid w:val="00640380"/>
    <w:rsid w:val="006406AA"/>
    <w:rsid w:val="006408A5"/>
    <w:rsid w:val="0064102E"/>
    <w:rsid w:val="00641CBF"/>
    <w:rsid w:val="0064210E"/>
    <w:rsid w:val="0064216A"/>
    <w:rsid w:val="0064229C"/>
    <w:rsid w:val="006438FE"/>
    <w:rsid w:val="00643B5F"/>
    <w:rsid w:val="0064674C"/>
    <w:rsid w:val="006468A2"/>
    <w:rsid w:val="00646B50"/>
    <w:rsid w:val="0064712A"/>
    <w:rsid w:val="00650D69"/>
    <w:rsid w:val="00652490"/>
    <w:rsid w:val="006524ED"/>
    <w:rsid w:val="00652EB4"/>
    <w:rsid w:val="00653904"/>
    <w:rsid w:val="00653EED"/>
    <w:rsid w:val="006549C6"/>
    <w:rsid w:val="00654EA5"/>
    <w:rsid w:val="006550A7"/>
    <w:rsid w:val="006568C9"/>
    <w:rsid w:val="006569ED"/>
    <w:rsid w:val="00657419"/>
    <w:rsid w:val="006603BF"/>
    <w:rsid w:val="00660B0E"/>
    <w:rsid w:val="00661C67"/>
    <w:rsid w:val="00662918"/>
    <w:rsid w:val="00663499"/>
    <w:rsid w:val="0066577C"/>
    <w:rsid w:val="006664DE"/>
    <w:rsid w:val="0066652C"/>
    <w:rsid w:val="006668DB"/>
    <w:rsid w:val="00666F0C"/>
    <w:rsid w:val="00667978"/>
    <w:rsid w:val="00667B79"/>
    <w:rsid w:val="00670C83"/>
    <w:rsid w:val="00671EF2"/>
    <w:rsid w:val="006730ED"/>
    <w:rsid w:val="00673142"/>
    <w:rsid w:val="00673D22"/>
    <w:rsid w:val="0067554F"/>
    <w:rsid w:val="00675633"/>
    <w:rsid w:val="00675A4E"/>
    <w:rsid w:val="00675ECC"/>
    <w:rsid w:val="006765B2"/>
    <w:rsid w:val="00676907"/>
    <w:rsid w:val="00676A4B"/>
    <w:rsid w:val="00676AD6"/>
    <w:rsid w:val="00680407"/>
    <w:rsid w:val="0068097A"/>
    <w:rsid w:val="00681155"/>
    <w:rsid w:val="006815ED"/>
    <w:rsid w:val="006817B6"/>
    <w:rsid w:val="00681803"/>
    <w:rsid w:val="00681959"/>
    <w:rsid w:val="00681F9B"/>
    <w:rsid w:val="0068356E"/>
    <w:rsid w:val="00684C9A"/>
    <w:rsid w:val="006851D7"/>
    <w:rsid w:val="006857BA"/>
    <w:rsid w:val="00686579"/>
    <w:rsid w:val="006867F8"/>
    <w:rsid w:val="00687497"/>
    <w:rsid w:val="0068749D"/>
    <w:rsid w:val="006905A7"/>
    <w:rsid w:val="00690651"/>
    <w:rsid w:val="00690BC8"/>
    <w:rsid w:val="00691CE4"/>
    <w:rsid w:val="00692335"/>
    <w:rsid w:val="006927A9"/>
    <w:rsid w:val="0069322E"/>
    <w:rsid w:val="00693DDC"/>
    <w:rsid w:val="00694C23"/>
    <w:rsid w:val="00695B20"/>
    <w:rsid w:val="00695E99"/>
    <w:rsid w:val="00695FBD"/>
    <w:rsid w:val="00696928"/>
    <w:rsid w:val="006978DA"/>
    <w:rsid w:val="006A0BE7"/>
    <w:rsid w:val="006A0E6D"/>
    <w:rsid w:val="006A14D0"/>
    <w:rsid w:val="006A18E8"/>
    <w:rsid w:val="006A270B"/>
    <w:rsid w:val="006A27D0"/>
    <w:rsid w:val="006A40AD"/>
    <w:rsid w:val="006A6081"/>
    <w:rsid w:val="006A6175"/>
    <w:rsid w:val="006A6824"/>
    <w:rsid w:val="006A6955"/>
    <w:rsid w:val="006B017B"/>
    <w:rsid w:val="006B1810"/>
    <w:rsid w:val="006B2719"/>
    <w:rsid w:val="006B2832"/>
    <w:rsid w:val="006B333C"/>
    <w:rsid w:val="006B4AD7"/>
    <w:rsid w:val="006B4E1A"/>
    <w:rsid w:val="006B5310"/>
    <w:rsid w:val="006B5556"/>
    <w:rsid w:val="006B634B"/>
    <w:rsid w:val="006B7154"/>
    <w:rsid w:val="006B7A5D"/>
    <w:rsid w:val="006B7AB7"/>
    <w:rsid w:val="006C1E63"/>
    <w:rsid w:val="006C2149"/>
    <w:rsid w:val="006C2199"/>
    <w:rsid w:val="006C284D"/>
    <w:rsid w:val="006C300C"/>
    <w:rsid w:val="006C33A3"/>
    <w:rsid w:val="006C3446"/>
    <w:rsid w:val="006C3623"/>
    <w:rsid w:val="006C5329"/>
    <w:rsid w:val="006C6C9E"/>
    <w:rsid w:val="006C6DFC"/>
    <w:rsid w:val="006C6F69"/>
    <w:rsid w:val="006D0192"/>
    <w:rsid w:val="006D03C7"/>
    <w:rsid w:val="006D1252"/>
    <w:rsid w:val="006D187A"/>
    <w:rsid w:val="006D3AAF"/>
    <w:rsid w:val="006D3B14"/>
    <w:rsid w:val="006D519E"/>
    <w:rsid w:val="006D51D9"/>
    <w:rsid w:val="006D5636"/>
    <w:rsid w:val="006D57FC"/>
    <w:rsid w:val="006D5C04"/>
    <w:rsid w:val="006D5C7C"/>
    <w:rsid w:val="006D73C9"/>
    <w:rsid w:val="006D7724"/>
    <w:rsid w:val="006D7B18"/>
    <w:rsid w:val="006E0243"/>
    <w:rsid w:val="006E033D"/>
    <w:rsid w:val="006E1A9D"/>
    <w:rsid w:val="006E2032"/>
    <w:rsid w:val="006E2355"/>
    <w:rsid w:val="006E238D"/>
    <w:rsid w:val="006E23CC"/>
    <w:rsid w:val="006E2E6C"/>
    <w:rsid w:val="006E3F99"/>
    <w:rsid w:val="006E41E4"/>
    <w:rsid w:val="006E5431"/>
    <w:rsid w:val="006E645F"/>
    <w:rsid w:val="006E7198"/>
    <w:rsid w:val="006E7243"/>
    <w:rsid w:val="006E798A"/>
    <w:rsid w:val="006F0697"/>
    <w:rsid w:val="006F08F6"/>
    <w:rsid w:val="006F0D7D"/>
    <w:rsid w:val="006F30C1"/>
    <w:rsid w:val="006F5BFD"/>
    <w:rsid w:val="006F6DA7"/>
    <w:rsid w:val="006F7337"/>
    <w:rsid w:val="006F767F"/>
    <w:rsid w:val="007003D9"/>
    <w:rsid w:val="0070066F"/>
    <w:rsid w:val="00701954"/>
    <w:rsid w:val="00702D9F"/>
    <w:rsid w:val="00703134"/>
    <w:rsid w:val="007035A1"/>
    <w:rsid w:val="00704246"/>
    <w:rsid w:val="00705A6C"/>
    <w:rsid w:val="0070675E"/>
    <w:rsid w:val="00707352"/>
    <w:rsid w:val="007078F8"/>
    <w:rsid w:val="00710727"/>
    <w:rsid w:val="007120C2"/>
    <w:rsid w:val="00714A5D"/>
    <w:rsid w:val="00715552"/>
    <w:rsid w:val="00717257"/>
    <w:rsid w:val="007177EA"/>
    <w:rsid w:val="00717B5D"/>
    <w:rsid w:val="00717DA3"/>
    <w:rsid w:val="00717DD7"/>
    <w:rsid w:val="007206A9"/>
    <w:rsid w:val="00720B58"/>
    <w:rsid w:val="007214D8"/>
    <w:rsid w:val="00722912"/>
    <w:rsid w:val="007233C0"/>
    <w:rsid w:val="00723F00"/>
    <w:rsid w:val="00724163"/>
    <w:rsid w:val="007243D2"/>
    <w:rsid w:val="00724779"/>
    <w:rsid w:val="007255E2"/>
    <w:rsid w:val="00725CE3"/>
    <w:rsid w:val="0072672C"/>
    <w:rsid w:val="00726B86"/>
    <w:rsid w:val="00726CAF"/>
    <w:rsid w:val="0072715B"/>
    <w:rsid w:val="0072771C"/>
    <w:rsid w:val="0072771D"/>
    <w:rsid w:val="007277BE"/>
    <w:rsid w:val="00730EEF"/>
    <w:rsid w:val="007312BA"/>
    <w:rsid w:val="007325C9"/>
    <w:rsid w:val="007334E4"/>
    <w:rsid w:val="007334E5"/>
    <w:rsid w:val="00733DD2"/>
    <w:rsid w:val="00735247"/>
    <w:rsid w:val="007355BB"/>
    <w:rsid w:val="0073579B"/>
    <w:rsid w:val="00735D23"/>
    <w:rsid w:val="00736999"/>
    <w:rsid w:val="00740FCD"/>
    <w:rsid w:val="007418DE"/>
    <w:rsid w:val="0074220A"/>
    <w:rsid w:val="00742BE8"/>
    <w:rsid w:val="00742F7D"/>
    <w:rsid w:val="0074305C"/>
    <w:rsid w:val="00744664"/>
    <w:rsid w:val="00746728"/>
    <w:rsid w:val="007476D1"/>
    <w:rsid w:val="00750728"/>
    <w:rsid w:val="0075278D"/>
    <w:rsid w:val="0075287C"/>
    <w:rsid w:val="00752A86"/>
    <w:rsid w:val="007535A5"/>
    <w:rsid w:val="00753965"/>
    <w:rsid w:val="00753C5C"/>
    <w:rsid w:val="00755C9B"/>
    <w:rsid w:val="00755E7F"/>
    <w:rsid w:val="0075609A"/>
    <w:rsid w:val="00757130"/>
    <w:rsid w:val="007575EE"/>
    <w:rsid w:val="00757692"/>
    <w:rsid w:val="0076091F"/>
    <w:rsid w:val="00760B00"/>
    <w:rsid w:val="007620CB"/>
    <w:rsid w:val="0076219F"/>
    <w:rsid w:val="00762EE5"/>
    <w:rsid w:val="007633E7"/>
    <w:rsid w:val="007634B3"/>
    <w:rsid w:val="00763E4B"/>
    <w:rsid w:val="007641A8"/>
    <w:rsid w:val="00764BF1"/>
    <w:rsid w:val="00765922"/>
    <w:rsid w:val="00766325"/>
    <w:rsid w:val="00767436"/>
    <w:rsid w:val="00770C89"/>
    <w:rsid w:val="007721C8"/>
    <w:rsid w:val="00772933"/>
    <w:rsid w:val="00772CF7"/>
    <w:rsid w:val="00773453"/>
    <w:rsid w:val="0077402E"/>
    <w:rsid w:val="007746D9"/>
    <w:rsid w:val="00774B0F"/>
    <w:rsid w:val="00775C92"/>
    <w:rsid w:val="00775D48"/>
    <w:rsid w:val="007763D2"/>
    <w:rsid w:val="00776886"/>
    <w:rsid w:val="00776E5F"/>
    <w:rsid w:val="00776F11"/>
    <w:rsid w:val="007773DD"/>
    <w:rsid w:val="0077744A"/>
    <w:rsid w:val="00780B1A"/>
    <w:rsid w:val="00780D11"/>
    <w:rsid w:val="00781600"/>
    <w:rsid w:val="00781C8E"/>
    <w:rsid w:val="00783873"/>
    <w:rsid w:val="007839C9"/>
    <w:rsid w:val="00783C46"/>
    <w:rsid w:val="007848AC"/>
    <w:rsid w:val="0078690F"/>
    <w:rsid w:val="00787E77"/>
    <w:rsid w:val="00790CD7"/>
    <w:rsid w:val="0079284E"/>
    <w:rsid w:val="00795E51"/>
    <w:rsid w:val="007963A1"/>
    <w:rsid w:val="00796878"/>
    <w:rsid w:val="00796982"/>
    <w:rsid w:val="00796AB0"/>
    <w:rsid w:val="00796B09"/>
    <w:rsid w:val="00797C1E"/>
    <w:rsid w:val="00797EA8"/>
    <w:rsid w:val="007A01F7"/>
    <w:rsid w:val="007A0F39"/>
    <w:rsid w:val="007A2F87"/>
    <w:rsid w:val="007A3A44"/>
    <w:rsid w:val="007A3A9A"/>
    <w:rsid w:val="007A4843"/>
    <w:rsid w:val="007A536C"/>
    <w:rsid w:val="007A5651"/>
    <w:rsid w:val="007A5A68"/>
    <w:rsid w:val="007A6602"/>
    <w:rsid w:val="007A71D6"/>
    <w:rsid w:val="007A76ED"/>
    <w:rsid w:val="007B004A"/>
    <w:rsid w:val="007B0EB3"/>
    <w:rsid w:val="007B11FE"/>
    <w:rsid w:val="007B157B"/>
    <w:rsid w:val="007B1CC4"/>
    <w:rsid w:val="007B2997"/>
    <w:rsid w:val="007B2FC9"/>
    <w:rsid w:val="007B4FF2"/>
    <w:rsid w:val="007B542C"/>
    <w:rsid w:val="007B6ACE"/>
    <w:rsid w:val="007B6C18"/>
    <w:rsid w:val="007B7377"/>
    <w:rsid w:val="007C0763"/>
    <w:rsid w:val="007C0D64"/>
    <w:rsid w:val="007C25DE"/>
    <w:rsid w:val="007C3015"/>
    <w:rsid w:val="007C36CF"/>
    <w:rsid w:val="007C3879"/>
    <w:rsid w:val="007C3B73"/>
    <w:rsid w:val="007C3F8A"/>
    <w:rsid w:val="007C4889"/>
    <w:rsid w:val="007C546F"/>
    <w:rsid w:val="007C5FF3"/>
    <w:rsid w:val="007C6121"/>
    <w:rsid w:val="007C666F"/>
    <w:rsid w:val="007C7441"/>
    <w:rsid w:val="007D0FCD"/>
    <w:rsid w:val="007D1859"/>
    <w:rsid w:val="007D3231"/>
    <w:rsid w:val="007D41F8"/>
    <w:rsid w:val="007D4393"/>
    <w:rsid w:val="007D5366"/>
    <w:rsid w:val="007D5651"/>
    <w:rsid w:val="007D56A3"/>
    <w:rsid w:val="007D5793"/>
    <w:rsid w:val="007D6070"/>
    <w:rsid w:val="007D7098"/>
    <w:rsid w:val="007D7A26"/>
    <w:rsid w:val="007D7B64"/>
    <w:rsid w:val="007E0210"/>
    <w:rsid w:val="007E063D"/>
    <w:rsid w:val="007E258B"/>
    <w:rsid w:val="007E261E"/>
    <w:rsid w:val="007E2CA6"/>
    <w:rsid w:val="007E2E2E"/>
    <w:rsid w:val="007E2F96"/>
    <w:rsid w:val="007E371E"/>
    <w:rsid w:val="007E4553"/>
    <w:rsid w:val="007E459C"/>
    <w:rsid w:val="007E5BD8"/>
    <w:rsid w:val="007E6372"/>
    <w:rsid w:val="007E738C"/>
    <w:rsid w:val="007E741E"/>
    <w:rsid w:val="007E7C58"/>
    <w:rsid w:val="007F2551"/>
    <w:rsid w:val="007F34EE"/>
    <w:rsid w:val="007F3670"/>
    <w:rsid w:val="007F49E7"/>
    <w:rsid w:val="007F6A63"/>
    <w:rsid w:val="007F731B"/>
    <w:rsid w:val="007F7AB8"/>
    <w:rsid w:val="007F7B8C"/>
    <w:rsid w:val="007F7E09"/>
    <w:rsid w:val="00800478"/>
    <w:rsid w:val="008014A9"/>
    <w:rsid w:val="00802304"/>
    <w:rsid w:val="00802F10"/>
    <w:rsid w:val="0080313A"/>
    <w:rsid w:val="00803154"/>
    <w:rsid w:val="0080489A"/>
    <w:rsid w:val="00804AE6"/>
    <w:rsid w:val="00804C62"/>
    <w:rsid w:val="00804E7C"/>
    <w:rsid w:val="00805779"/>
    <w:rsid w:val="0080608C"/>
    <w:rsid w:val="00806F34"/>
    <w:rsid w:val="008070BC"/>
    <w:rsid w:val="00807F56"/>
    <w:rsid w:val="008105C9"/>
    <w:rsid w:val="00810657"/>
    <w:rsid w:val="00810CAC"/>
    <w:rsid w:val="008117D9"/>
    <w:rsid w:val="00811AF0"/>
    <w:rsid w:val="00812207"/>
    <w:rsid w:val="00812376"/>
    <w:rsid w:val="00812A01"/>
    <w:rsid w:val="00812D61"/>
    <w:rsid w:val="00815B66"/>
    <w:rsid w:val="00815C8E"/>
    <w:rsid w:val="008163A3"/>
    <w:rsid w:val="00816DB6"/>
    <w:rsid w:val="00817BE8"/>
    <w:rsid w:val="00820166"/>
    <w:rsid w:val="008205C8"/>
    <w:rsid w:val="00820DE2"/>
    <w:rsid w:val="0082106E"/>
    <w:rsid w:val="008228D6"/>
    <w:rsid w:val="00824153"/>
    <w:rsid w:val="0082429D"/>
    <w:rsid w:val="00824CC1"/>
    <w:rsid w:val="0082520E"/>
    <w:rsid w:val="0082642C"/>
    <w:rsid w:val="0082651D"/>
    <w:rsid w:val="00826570"/>
    <w:rsid w:val="00826A2E"/>
    <w:rsid w:val="0082755B"/>
    <w:rsid w:val="00827613"/>
    <w:rsid w:val="00827B78"/>
    <w:rsid w:val="00827EEE"/>
    <w:rsid w:val="00830423"/>
    <w:rsid w:val="00831910"/>
    <w:rsid w:val="00831917"/>
    <w:rsid w:val="00831B6C"/>
    <w:rsid w:val="0083254B"/>
    <w:rsid w:val="008342EB"/>
    <w:rsid w:val="00835062"/>
    <w:rsid w:val="00835777"/>
    <w:rsid w:val="00835E3A"/>
    <w:rsid w:val="00836447"/>
    <w:rsid w:val="00836CD3"/>
    <w:rsid w:val="00836E21"/>
    <w:rsid w:val="00840701"/>
    <w:rsid w:val="008414BF"/>
    <w:rsid w:val="00841A00"/>
    <w:rsid w:val="00842370"/>
    <w:rsid w:val="0084386C"/>
    <w:rsid w:val="0084460C"/>
    <w:rsid w:val="008448D6"/>
    <w:rsid w:val="00845B87"/>
    <w:rsid w:val="00845CFA"/>
    <w:rsid w:val="00846007"/>
    <w:rsid w:val="00846290"/>
    <w:rsid w:val="00846B91"/>
    <w:rsid w:val="0084740C"/>
    <w:rsid w:val="00847ED7"/>
    <w:rsid w:val="00850824"/>
    <w:rsid w:val="008508F9"/>
    <w:rsid w:val="00851A8B"/>
    <w:rsid w:val="0085255F"/>
    <w:rsid w:val="008533B9"/>
    <w:rsid w:val="008534C3"/>
    <w:rsid w:val="0085400D"/>
    <w:rsid w:val="00854DBC"/>
    <w:rsid w:val="008554AF"/>
    <w:rsid w:val="008554BA"/>
    <w:rsid w:val="00855CA3"/>
    <w:rsid w:val="00855D33"/>
    <w:rsid w:val="00856361"/>
    <w:rsid w:val="00856D92"/>
    <w:rsid w:val="00857A3C"/>
    <w:rsid w:val="0086006B"/>
    <w:rsid w:val="008619F7"/>
    <w:rsid w:val="00861B0D"/>
    <w:rsid w:val="00864056"/>
    <w:rsid w:val="00864557"/>
    <w:rsid w:val="0086482E"/>
    <w:rsid w:val="008649C9"/>
    <w:rsid w:val="00864B37"/>
    <w:rsid w:val="00864F82"/>
    <w:rsid w:val="00867B80"/>
    <w:rsid w:val="00872487"/>
    <w:rsid w:val="00872C56"/>
    <w:rsid w:val="008731E3"/>
    <w:rsid w:val="008734CC"/>
    <w:rsid w:val="00873893"/>
    <w:rsid w:val="008742B6"/>
    <w:rsid w:val="00874718"/>
    <w:rsid w:val="0087474B"/>
    <w:rsid w:val="008758B7"/>
    <w:rsid w:val="00876363"/>
    <w:rsid w:val="008772EF"/>
    <w:rsid w:val="008778C7"/>
    <w:rsid w:val="00877F65"/>
    <w:rsid w:val="0088057A"/>
    <w:rsid w:val="00880885"/>
    <w:rsid w:val="00881F20"/>
    <w:rsid w:val="008828D1"/>
    <w:rsid w:val="00882ABD"/>
    <w:rsid w:val="008831C3"/>
    <w:rsid w:val="008840D3"/>
    <w:rsid w:val="0088484F"/>
    <w:rsid w:val="00884A84"/>
    <w:rsid w:val="00884FE6"/>
    <w:rsid w:val="00885D8B"/>
    <w:rsid w:val="00886025"/>
    <w:rsid w:val="00887960"/>
    <w:rsid w:val="00887F17"/>
    <w:rsid w:val="008904A1"/>
    <w:rsid w:val="00891BA0"/>
    <w:rsid w:val="00891E82"/>
    <w:rsid w:val="00893571"/>
    <w:rsid w:val="00893675"/>
    <w:rsid w:val="00894411"/>
    <w:rsid w:val="00894D5F"/>
    <w:rsid w:val="008953E0"/>
    <w:rsid w:val="0089600C"/>
    <w:rsid w:val="008965FD"/>
    <w:rsid w:val="00896968"/>
    <w:rsid w:val="00896FF1"/>
    <w:rsid w:val="008A0443"/>
    <w:rsid w:val="008A052D"/>
    <w:rsid w:val="008A1E68"/>
    <w:rsid w:val="008A2036"/>
    <w:rsid w:val="008A24B2"/>
    <w:rsid w:val="008A297E"/>
    <w:rsid w:val="008A4361"/>
    <w:rsid w:val="008A6443"/>
    <w:rsid w:val="008A7A9F"/>
    <w:rsid w:val="008B0950"/>
    <w:rsid w:val="008B0B3D"/>
    <w:rsid w:val="008B1508"/>
    <w:rsid w:val="008B1533"/>
    <w:rsid w:val="008B21E3"/>
    <w:rsid w:val="008B4611"/>
    <w:rsid w:val="008B4DED"/>
    <w:rsid w:val="008B60B3"/>
    <w:rsid w:val="008B62FC"/>
    <w:rsid w:val="008B7D78"/>
    <w:rsid w:val="008C00D7"/>
    <w:rsid w:val="008C0381"/>
    <w:rsid w:val="008C048B"/>
    <w:rsid w:val="008C048D"/>
    <w:rsid w:val="008C07D3"/>
    <w:rsid w:val="008C231E"/>
    <w:rsid w:val="008C235E"/>
    <w:rsid w:val="008C3493"/>
    <w:rsid w:val="008C426D"/>
    <w:rsid w:val="008C46FD"/>
    <w:rsid w:val="008C484F"/>
    <w:rsid w:val="008C48FF"/>
    <w:rsid w:val="008C6EF2"/>
    <w:rsid w:val="008C7BEE"/>
    <w:rsid w:val="008D108B"/>
    <w:rsid w:val="008D174B"/>
    <w:rsid w:val="008D35CF"/>
    <w:rsid w:val="008D5D46"/>
    <w:rsid w:val="008D7478"/>
    <w:rsid w:val="008D7A6E"/>
    <w:rsid w:val="008E03C0"/>
    <w:rsid w:val="008E10A3"/>
    <w:rsid w:val="008E1327"/>
    <w:rsid w:val="008E1AED"/>
    <w:rsid w:val="008E2EF6"/>
    <w:rsid w:val="008E3D29"/>
    <w:rsid w:val="008E419D"/>
    <w:rsid w:val="008E4ADB"/>
    <w:rsid w:val="008E4CDA"/>
    <w:rsid w:val="008E4EE0"/>
    <w:rsid w:val="008E51DB"/>
    <w:rsid w:val="008E5CB8"/>
    <w:rsid w:val="008E6CDB"/>
    <w:rsid w:val="008E7207"/>
    <w:rsid w:val="008E7364"/>
    <w:rsid w:val="008E743C"/>
    <w:rsid w:val="008E7620"/>
    <w:rsid w:val="008E7E5B"/>
    <w:rsid w:val="008F09FC"/>
    <w:rsid w:val="008F0C48"/>
    <w:rsid w:val="008F0F99"/>
    <w:rsid w:val="008F1766"/>
    <w:rsid w:val="008F4540"/>
    <w:rsid w:val="008F4B49"/>
    <w:rsid w:val="008F55B7"/>
    <w:rsid w:val="008F5DC1"/>
    <w:rsid w:val="008F6DBB"/>
    <w:rsid w:val="008F7BEC"/>
    <w:rsid w:val="009001DF"/>
    <w:rsid w:val="00900B32"/>
    <w:rsid w:val="00900D96"/>
    <w:rsid w:val="00900FB9"/>
    <w:rsid w:val="00901AD5"/>
    <w:rsid w:val="00901AD6"/>
    <w:rsid w:val="00902B18"/>
    <w:rsid w:val="00903511"/>
    <w:rsid w:val="00905507"/>
    <w:rsid w:val="00905725"/>
    <w:rsid w:val="00905727"/>
    <w:rsid w:val="00905892"/>
    <w:rsid w:val="009066C4"/>
    <w:rsid w:val="00906C0D"/>
    <w:rsid w:val="0090759D"/>
    <w:rsid w:val="00910627"/>
    <w:rsid w:val="00911557"/>
    <w:rsid w:val="00912273"/>
    <w:rsid w:val="009128DC"/>
    <w:rsid w:val="00912DCE"/>
    <w:rsid w:val="00914521"/>
    <w:rsid w:val="009149DD"/>
    <w:rsid w:val="009151E3"/>
    <w:rsid w:val="009161AE"/>
    <w:rsid w:val="00916368"/>
    <w:rsid w:val="00916A23"/>
    <w:rsid w:val="00916DBD"/>
    <w:rsid w:val="00916ED0"/>
    <w:rsid w:val="00917102"/>
    <w:rsid w:val="009173DE"/>
    <w:rsid w:val="00917E0A"/>
    <w:rsid w:val="00920512"/>
    <w:rsid w:val="00920D8A"/>
    <w:rsid w:val="00920D8E"/>
    <w:rsid w:val="0092111A"/>
    <w:rsid w:val="009216F5"/>
    <w:rsid w:val="009220F4"/>
    <w:rsid w:val="00922980"/>
    <w:rsid w:val="00922A63"/>
    <w:rsid w:val="00923036"/>
    <w:rsid w:val="0092452B"/>
    <w:rsid w:val="00924DF3"/>
    <w:rsid w:val="0092674A"/>
    <w:rsid w:val="009268A2"/>
    <w:rsid w:val="009270AB"/>
    <w:rsid w:val="009275B2"/>
    <w:rsid w:val="00927DD3"/>
    <w:rsid w:val="00927FC3"/>
    <w:rsid w:val="00931449"/>
    <w:rsid w:val="00931575"/>
    <w:rsid w:val="00931EC6"/>
    <w:rsid w:val="00932609"/>
    <w:rsid w:val="009329C6"/>
    <w:rsid w:val="00932C40"/>
    <w:rsid w:val="00933106"/>
    <w:rsid w:val="009366F2"/>
    <w:rsid w:val="00936950"/>
    <w:rsid w:val="00936A30"/>
    <w:rsid w:val="00937CEA"/>
    <w:rsid w:val="00937D48"/>
    <w:rsid w:val="00940228"/>
    <w:rsid w:val="00941EA3"/>
    <w:rsid w:val="00942B51"/>
    <w:rsid w:val="00942F72"/>
    <w:rsid w:val="009437E9"/>
    <w:rsid w:val="00943B12"/>
    <w:rsid w:val="00943D86"/>
    <w:rsid w:val="00944488"/>
    <w:rsid w:val="0094455C"/>
    <w:rsid w:val="00944F46"/>
    <w:rsid w:val="009451E4"/>
    <w:rsid w:val="00946705"/>
    <w:rsid w:val="009470B4"/>
    <w:rsid w:val="00947182"/>
    <w:rsid w:val="00951314"/>
    <w:rsid w:val="00951F96"/>
    <w:rsid w:val="009528B0"/>
    <w:rsid w:val="00952954"/>
    <w:rsid w:val="00952D30"/>
    <w:rsid w:val="009533EE"/>
    <w:rsid w:val="00954312"/>
    <w:rsid w:val="00954477"/>
    <w:rsid w:val="00954585"/>
    <w:rsid w:val="00954BD2"/>
    <w:rsid w:val="00955A11"/>
    <w:rsid w:val="00955BDC"/>
    <w:rsid w:val="009565D5"/>
    <w:rsid w:val="009601F6"/>
    <w:rsid w:val="00963555"/>
    <w:rsid w:val="009636D3"/>
    <w:rsid w:val="00964E41"/>
    <w:rsid w:val="00965482"/>
    <w:rsid w:val="00966E12"/>
    <w:rsid w:val="0097080E"/>
    <w:rsid w:val="0097148E"/>
    <w:rsid w:val="00972B72"/>
    <w:rsid w:val="00972C1B"/>
    <w:rsid w:val="00972D89"/>
    <w:rsid w:val="00972F97"/>
    <w:rsid w:val="00976565"/>
    <w:rsid w:val="0097762E"/>
    <w:rsid w:val="0097770D"/>
    <w:rsid w:val="00977EE8"/>
    <w:rsid w:val="0098058A"/>
    <w:rsid w:val="009818D0"/>
    <w:rsid w:val="009827DF"/>
    <w:rsid w:val="0098348E"/>
    <w:rsid w:val="00983C33"/>
    <w:rsid w:val="00983C9A"/>
    <w:rsid w:val="00983D47"/>
    <w:rsid w:val="00984049"/>
    <w:rsid w:val="00986285"/>
    <w:rsid w:val="00986B21"/>
    <w:rsid w:val="009873BA"/>
    <w:rsid w:val="0098778C"/>
    <w:rsid w:val="00987DE7"/>
    <w:rsid w:val="0099001B"/>
    <w:rsid w:val="0099002F"/>
    <w:rsid w:val="0099015F"/>
    <w:rsid w:val="009907C9"/>
    <w:rsid w:val="0099121F"/>
    <w:rsid w:val="00991382"/>
    <w:rsid w:val="009913E3"/>
    <w:rsid w:val="00991770"/>
    <w:rsid w:val="00991947"/>
    <w:rsid w:val="00991B86"/>
    <w:rsid w:val="00993C78"/>
    <w:rsid w:val="00994366"/>
    <w:rsid w:val="009943C0"/>
    <w:rsid w:val="00994A78"/>
    <w:rsid w:val="009955EF"/>
    <w:rsid w:val="009959F5"/>
    <w:rsid w:val="00995A09"/>
    <w:rsid w:val="00996FC5"/>
    <w:rsid w:val="009972E2"/>
    <w:rsid w:val="009A0343"/>
    <w:rsid w:val="009A03C0"/>
    <w:rsid w:val="009A0E8D"/>
    <w:rsid w:val="009A0FAE"/>
    <w:rsid w:val="009A17B8"/>
    <w:rsid w:val="009A2FF9"/>
    <w:rsid w:val="009A3885"/>
    <w:rsid w:val="009A4116"/>
    <w:rsid w:val="009A4D99"/>
    <w:rsid w:val="009A64A6"/>
    <w:rsid w:val="009A7615"/>
    <w:rsid w:val="009A7911"/>
    <w:rsid w:val="009A7B48"/>
    <w:rsid w:val="009B0524"/>
    <w:rsid w:val="009B21E5"/>
    <w:rsid w:val="009B2732"/>
    <w:rsid w:val="009B369B"/>
    <w:rsid w:val="009B3F69"/>
    <w:rsid w:val="009B46AF"/>
    <w:rsid w:val="009B4B3F"/>
    <w:rsid w:val="009B5564"/>
    <w:rsid w:val="009B5595"/>
    <w:rsid w:val="009B5AC2"/>
    <w:rsid w:val="009B5B7B"/>
    <w:rsid w:val="009B6EFD"/>
    <w:rsid w:val="009C016F"/>
    <w:rsid w:val="009C019A"/>
    <w:rsid w:val="009C06CA"/>
    <w:rsid w:val="009C07A2"/>
    <w:rsid w:val="009C11EB"/>
    <w:rsid w:val="009C1A1E"/>
    <w:rsid w:val="009C2225"/>
    <w:rsid w:val="009C31A9"/>
    <w:rsid w:val="009C3527"/>
    <w:rsid w:val="009C36B1"/>
    <w:rsid w:val="009C45E3"/>
    <w:rsid w:val="009C4FAF"/>
    <w:rsid w:val="009C5CB9"/>
    <w:rsid w:val="009C6A63"/>
    <w:rsid w:val="009C7D32"/>
    <w:rsid w:val="009D00CE"/>
    <w:rsid w:val="009D015D"/>
    <w:rsid w:val="009D0F2B"/>
    <w:rsid w:val="009D158E"/>
    <w:rsid w:val="009D1BEE"/>
    <w:rsid w:val="009D2E0D"/>
    <w:rsid w:val="009D3157"/>
    <w:rsid w:val="009D408E"/>
    <w:rsid w:val="009D63D1"/>
    <w:rsid w:val="009D6409"/>
    <w:rsid w:val="009E1A5A"/>
    <w:rsid w:val="009E1EFF"/>
    <w:rsid w:val="009E321A"/>
    <w:rsid w:val="009E35F7"/>
    <w:rsid w:val="009E4BBD"/>
    <w:rsid w:val="009E4F9D"/>
    <w:rsid w:val="009E53F7"/>
    <w:rsid w:val="009E58F3"/>
    <w:rsid w:val="009E5DE7"/>
    <w:rsid w:val="009E6C0E"/>
    <w:rsid w:val="009E6C37"/>
    <w:rsid w:val="009E7AB4"/>
    <w:rsid w:val="009E7FFB"/>
    <w:rsid w:val="009F09CD"/>
    <w:rsid w:val="009F1565"/>
    <w:rsid w:val="009F20D0"/>
    <w:rsid w:val="009F287D"/>
    <w:rsid w:val="009F28AC"/>
    <w:rsid w:val="009F2A79"/>
    <w:rsid w:val="009F2ECE"/>
    <w:rsid w:val="009F3179"/>
    <w:rsid w:val="009F3922"/>
    <w:rsid w:val="009F3C61"/>
    <w:rsid w:val="009F4098"/>
    <w:rsid w:val="009F4229"/>
    <w:rsid w:val="009F50A4"/>
    <w:rsid w:val="009F50D0"/>
    <w:rsid w:val="009F58E4"/>
    <w:rsid w:val="009F5CF4"/>
    <w:rsid w:val="009F5DAA"/>
    <w:rsid w:val="009F5F93"/>
    <w:rsid w:val="009F69F2"/>
    <w:rsid w:val="009F6AB3"/>
    <w:rsid w:val="00A00428"/>
    <w:rsid w:val="00A00D88"/>
    <w:rsid w:val="00A00E89"/>
    <w:rsid w:val="00A00FA9"/>
    <w:rsid w:val="00A02285"/>
    <w:rsid w:val="00A02687"/>
    <w:rsid w:val="00A0309E"/>
    <w:rsid w:val="00A0408D"/>
    <w:rsid w:val="00A04694"/>
    <w:rsid w:val="00A04979"/>
    <w:rsid w:val="00A05980"/>
    <w:rsid w:val="00A05E89"/>
    <w:rsid w:val="00A06B1E"/>
    <w:rsid w:val="00A0707D"/>
    <w:rsid w:val="00A071D6"/>
    <w:rsid w:val="00A10040"/>
    <w:rsid w:val="00A12606"/>
    <w:rsid w:val="00A13200"/>
    <w:rsid w:val="00A1329C"/>
    <w:rsid w:val="00A156DC"/>
    <w:rsid w:val="00A168CC"/>
    <w:rsid w:val="00A169E2"/>
    <w:rsid w:val="00A2076F"/>
    <w:rsid w:val="00A20AFE"/>
    <w:rsid w:val="00A215D0"/>
    <w:rsid w:val="00A21BD9"/>
    <w:rsid w:val="00A21C22"/>
    <w:rsid w:val="00A21C64"/>
    <w:rsid w:val="00A22178"/>
    <w:rsid w:val="00A2229F"/>
    <w:rsid w:val="00A22C84"/>
    <w:rsid w:val="00A22ED8"/>
    <w:rsid w:val="00A22FD7"/>
    <w:rsid w:val="00A23448"/>
    <w:rsid w:val="00A237AF"/>
    <w:rsid w:val="00A23A0B"/>
    <w:rsid w:val="00A24C2F"/>
    <w:rsid w:val="00A25B42"/>
    <w:rsid w:val="00A263BB"/>
    <w:rsid w:val="00A26D2D"/>
    <w:rsid w:val="00A2745C"/>
    <w:rsid w:val="00A27FAF"/>
    <w:rsid w:val="00A3056A"/>
    <w:rsid w:val="00A31705"/>
    <w:rsid w:val="00A317DE"/>
    <w:rsid w:val="00A3345D"/>
    <w:rsid w:val="00A33E1C"/>
    <w:rsid w:val="00A34F9C"/>
    <w:rsid w:val="00A3527B"/>
    <w:rsid w:val="00A36D95"/>
    <w:rsid w:val="00A37ED9"/>
    <w:rsid w:val="00A40A41"/>
    <w:rsid w:val="00A40BB4"/>
    <w:rsid w:val="00A41C36"/>
    <w:rsid w:val="00A42015"/>
    <w:rsid w:val="00A42823"/>
    <w:rsid w:val="00A42CE2"/>
    <w:rsid w:val="00A4416D"/>
    <w:rsid w:val="00A4436C"/>
    <w:rsid w:val="00A44D0F"/>
    <w:rsid w:val="00A44E26"/>
    <w:rsid w:val="00A45384"/>
    <w:rsid w:val="00A45F8B"/>
    <w:rsid w:val="00A45FF7"/>
    <w:rsid w:val="00A5068C"/>
    <w:rsid w:val="00A50EA2"/>
    <w:rsid w:val="00A53384"/>
    <w:rsid w:val="00A533FE"/>
    <w:rsid w:val="00A535E8"/>
    <w:rsid w:val="00A543F7"/>
    <w:rsid w:val="00A5617A"/>
    <w:rsid w:val="00A564A4"/>
    <w:rsid w:val="00A56832"/>
    <w:rsid w:val="00A57377"/>
    <w:rsid w:val="00A57724"/>
    <w:rsid w:val="00A62AFA"/>
    <w:rsid w:val="00A6419B"/>
    <w:rsid w:val="00A648AB"/>
    <w:rsid w:val="00A6559F"/>
    <w:rsid w:val="00A675C0"/>
    <w:rsid w:val="00A679F7"/>
    <w:rsid w:val="00A67D5D"/>
    <w:rsid w:val="00A67EE0"/>
    <w:rsid w:val="00A70159"/>
    <w:rsid w:val="00A7049B"/>
    <w:rsid w:val="00A716B0"/>
    <w:rsid w:val="00A728A7"/>
    <w:rsid w:val="00A74246"/>
    <w:rsid w:val="00A7486E"/>
    <w:rsid w:val="00A74DC6"/>
    <w:rsid w:val="00A7523A"/>
    <w:rsid w:val="00A75FFB"/>
    <w:rsid w:val="00A77001"/>
    <w:rsid w:val="00A77578"/>
    <w:rsid w:val="00A77E38"/>
    <w:rsid w:val="00A8000B"/>
    <w:rsid w:val="00A81ACC"/>
    <w:rsid w:val="00A81C5D"/>
    <w:rsid w:val="00A81C64"/>
    <w:rsid w:val="00A8248D"/>
    <w:rsid w:val="00A826F0"/>
    <w:rsid w:val="00A8295A"/>
    <w:rsid w:val="00A82B37"/>
    <w:rsid w:val="00A82E82"/>
    <w:rsid w:val="00A84E2F"/>
    <w:rsid w:val="00A85320"/>
    <w:rsid w:val="00A85497"/>
    <w:rsid w:val="00A85AC6"/>
    <w:rsid w:val="00A87A0F"/>
    <w:rsid w:val="00A87D60"/>
    <w:rsid w:val="00A9021B"/>
    <w:rsid w:val="00A90C36"/>
    <w:rsid w:val="00A9259F"/>
    <w:rsid w:val="00A94BA2"/>
    <w:rsid w:val="00A95EE1"/>
    <w:rsid w:val="00A97BB6"/>
    <w:rsid w:val="00A97F14"/>
    <w:rsid w:val="00AA0237"/>
    <w:rsid w:val="00AA03FC"/>
    <w:rsid w:val="00AA089B"/>
    <w:rsid w:val="00AA0A41"/>
    <w:rsid w:val="00AA1625"/>
    <w:rsid w:val="00AA1BEB"/>
    <w:rsid w:val="00AA235E"/>
    <w:rsid w:val="00AA24EF"/>
    <w:rsid w:val="00AA26C7"/>
    <w:rsid w:val="00AA31B7"/>
    <w:rsid w:val="00AA3C26"/>
    <w:rsid w:val="00AA54E4"/>
    <w:rsid w:val="00AA5A5A"/>
    <w:rsid w:val="00AA5C19"/>
    <w:rsid w:val="00AA5C41"/>
    <w:rsid w:val="00AA614D"/>
    <w:rsid w:val="00AA6EB6"/>
    <w:rsid w:val="00AA70F5"/>
    <w:rsid w:val="00AA7FDD"/>
    <w:rsid w:val="00AB024B"/>
    <w:rsid w:val="00AB120D"/>
    <w:rsid w:val="00AB1D71"/>
    <w:rsid w:val="00AB2DFF"/>
    <w:rsid w:val="00AB2F40"/>
    <w:rsid w:val="00AB2F6D"/>
    <w:rsid w:val="00AB3D82"/>
    <w:rsid w:val="00AB407C"/>
    <w:rsid w:val="00AB4222"/>
    <w:rsid w:val="00AB4ED2"/>
    <w:rsid w:val="00AB6572"/>
    <w:rsid w:val="00AB6FE6"/>
    <w:rsid w:val="00AB746C"/>
    <w:rsid w:val="00AB7E42"/>
    <w:rsid w:val="00AC2701"/>
    <w:rsid w:val="00AC2A84"/>
    <w:rsid w:val="00AC3423"/>
    <w:rsid w:val="00AC3897"/>
    <w:rsid w:val="00AC3F0E"/>
    <w:rsid w:val="00AC5F84"/>
    <w:rsid w:val="00AC662A"/>
    <w:rsid w:val="00AC7B94"/>
    <w:rsid w:val="00AD07D5"/>
    <w:rsid w:val="00AD10E6"/>
    <w:rsid w:val="00AD1479"/>
    <w:rsid w:val="00AD34A8"/>
    <w:rsid w:val="00AD35F4"/>
    <w:rsid w:val="00AD373F"/>
    <w:rsid w:val="00AD4B18"/>
    <w:rsid w:val="00AD4C6D"/>
    <w:rsid w:val="00AD53C9"/>
    <w:rsid w:val="00AD54ED"/>
    <w:rsid w:val="00AD6028"/>
    <w:rsid w:val="00AD625A"/>
    <w:rsid w:val="00AD641F"/>
    <w:rsid w:val="00AD7016"/>
    <w:rsid w:val="00AD78F8"/>
    <w:rsid w:val="00AD7964"/>
    <w:rsid w:val="00AD7C1F"/>
    <w:rsid w:val="00AE083F"/>
    <w:rsid w:val="00AE0CCC"/>
    <w:rsid w:val="00AE18C3"/>
    <w:rsid w:val="00AE1AE5"/>
    <w:rsid w:val="00AE1C64"/>
    <w:rsid w:val="00AE239E"/>
    <w:rsid w:val="00AE2616"/>
    <w:rsid w:val="00AE33F9"/>
    <w:rsid w:val="00AE3998"/>
    <w:rsid w:val="00AE4829"/>
    <w:rsid w:val="00AE4A06"/>
    <w:rsid w:val="00AE56AC"/>
    <w:rsid w:val="00AE578A"/>
    <w:rsid w:val="00AE5A26"/>
    <w:rsid w:val="00AE5AF0"/>
    <w:rsid w:val="00AE6985"/>
    <w:rsid w:val="00AF00C4"/>
    <w:rsid w:val="00AF07E0"/>
    <w:rsid w:val="00AF2A6D"/>
    <w:rsid w:val="00AF5536"/>
    <w:rsid w:val="00AF6592"/>
    <w:rsid w:val="00AF6C9F"/>
    <w:rsid w:val="00AF796F"/>
    <w:rsid w:val="00B01E6D"/>
    <w:rsid w:val="00B03860"/>
    <w:rsid w:val="00B03E6C"/>
    <w:rsid w:val="00B046C5"/>
    <w:rsid w:val="00B04717"/>
    <w:rsid w:val="00B047E4"/>
    <w:rsid w:val="00B04FA4"/>
    <w:rsid w:val="00B05324"/>
    <w:rsid w:val="00B05BBE"/>
    <w:rsid w:val="00B05D15"/>
    <w:rsid w:val="00B06803"/>
    <w:rsid w:val="00B0761F"/>
    <w:rsid w:val="00B07A38"/>
    <w:rsid w:val="00B13240"/>
    <w:rsid w:val="00B13874"/>
    <w:rsid w:val="00B1494C"/>
    <w:rsid w:val="00B14B3D"/>
    <w:rsid w:val="00B15055"/>
    <w:rsid w:val="00B15D94"/>
    <w:rsid w:val="00B162BC"/>
    <w:rsid w:val="00B1668C"/>
    <w:rsid w:val="00B1708B"/>
    <w:rsid w:val="00B172F1"/>
    <w:rsid w:val="00B17A28"/>
    <w:rsid w:val="00B203CE"/>
    <w:rsid w:val="00B20E81"/>
    <w:rsid w:val="00B21526"/>
    <w:rsid w:val="00B22434"/>
    <w:rsid w:val="00B22740"/>
    <w:rsid w:val="00B22B82"/>
    <w:rsid w:val="00B23A72"/>
    <w:rsid w:val="00B23CC3"/>
    <w:rsid w:val="00B246B5"/>
    <w:rsid w:val="00B2500C"/>
    <w:rsid w:val="00B25B3B"/>
    <w:rsid w:val="00B25E55"/>
    <w:rsid w:val="00B2677A"/>
    <w:rsid w:val="00B27013"/>
    <w:rsid w:val="00B2717C"/>
    <w:rsid w:val="00B2793C"/>
    <w:rsid w:val="00B30E2E"/>
    <w:rsid w:val="00B311C9"/>
    <w:rsid w:val="00B31C87"/>
    <w:rsid w:val="00B3234C"/>
    <w:rsid w:val="00B327B2"/>
    <w:rsid w:val="00B3446C"/>
    <w:rsid w:val="00B3447A"/>
    <w:rsid w:val="00B3632F"/>
    <w:rsid w:val="00B364DA"/>
    <w:rsid w:val="00B36667"/>
    <w:rsid w:val="00B37076"/>
    <w:rsid w:val="00B37307"/>
    <w:rsid w:val="00B37DC5"/>
    <w:rsid w:val="00B4014E"/>
    <w:rsid w:val="00B40E4D"/>
    <w:rsid w:val="00B41F5C"/>
    <w:rsid w:val="00B4228E"/>
    <w:rsid w:val="00B42C23"/>
    <w:rsid w:val="00B42EC8"/>
    <w:rsid w:val="00B430A3"/>
    <w:rsid w:val="00B4329C"/>
    <w:rsid w:val="00B4356B"/>
    <w:rsid w:val="00B438B5"/>
    <w:rsid w:val="00B44D5B"/>
    <w:rsid w:val="00B45F30"/>
    <w:rsid w:val="00B468D2"/>
    <w:rsid w:val="00B47E08"/>
    <w:rsid w:val="00B5017D"/>
    <w:rsid w:val="00B50D32"/>
    <w:rsid w:val="00B513DD"/>
    <w:rsid w:val="00B52008"/>
    <w:rsid w:val="00B523D2"/>
    <w:rsid w:val="00B53D15"/>
    <w:rsid w:val="00B53DAE"/>
    <w:rsid w:val="00B548CC"/>
    <w:rsid w:val="00B55697"/>
    <w:rsid w:val="00B56354"/>
    <w:rsid w:val="00B564FF"/>
    <w:rsid w:val="00B57006"/>
    <w:rsid w:val="00B57934"/>
    <w:rsid w:val="00B57A54"/>
    <w:rsid w:val="00B57AA9"/>
    <w:rsid w:val="00B57DBF"/>
    <w:rsid w:val="00B6228F"/>
    <w:rsid w:val="00B62393"/>
    <w:rsid w:val="00B62455"/>
    <w:rsid w:val="00B624EE"/>
    <w:rsid w:val="00B63005"/>
    <w:rsid w:val="00B6532A"/>
    <w:rsid w:val="00B659DA"/>
    <w:rsid w:val="00B65BE8"/>
    <w:rsid w:val="00B67FAB"/>
    <w:rsid w:val="00B70422"/>
    <w:rsid w:val="00B7094E"/>
    <w:rsid w:val="00B70F3F"/>
    <w:rsid w:val="00B712D0"/>
    <w:rsid w:val="00B71AD4"/>
    <w:rsid w:val="00B71C78"/>
    <w:rsid w:val="00B71F54"/>
    <w:rsid w:val="00B72246"/>
    <w:rsid w:val="00B728B1"/>
    <w:rsid w:val="00B72905"/>
    <w:rsid w:val="00B72D50"/>
    <w:rsid w:val="00B73B13"/>
    <w:rsid w:val="00B73D0E"/>
    <w:rsid w:val="00B73FD0"/>
    <w:rsid w:val="00B7403C"/>
    <w:rsid w:val="00B7494A"/>
    <w:rsid w:val="00B74C8F"/>
    <w:rsid w:val="00B75404"/>
    <w:rsid w:val="00B76386"/>
    <w:rsid w:val="00B76798"/>
    <w:rsid w:val="00B76AFB"/>
    <w:rsid w:val="00B771A3"/>
    <w:rsid w:val="00B77516"/>
    <w:rsid w:val="00B80A0C"/>
    <w:rsid w:val="00B8262E"/>
    <w:rsid w:val="00B83900"/>
    <w:rsid w:val="00B83FF3"/>
    <w:rsid w:val="00B84936"/>
    <w:rsid w:val="00B84DE5"/>
    <w:rsid w:val="00B861C2"/>
    <w:rsid w:val="00B8648D"/>
    <w:rsid w:val="00B86A05"/>
    <w:rsid w:val="00B905F5"/>
    <w:rsid w:val="00B90DBD"/>
    <w:rsid w:val="00B9289F"/>
    <w:rsid w:val="00B93758"/>
    <w:rsid w:val="00B9375E"/>
    <w:rsid w:val="00B93A1E"/>
    <w:rsid w:val="00B93F51"/>
    <w:rsid w:val="00B94149"/>
    <w:rsid w:val="00B94AC4"/>
    <w:rsid w:val="00B96B04"/>
    <w:rsid w:val="00B979C4"/>
    <w:rsid w:val="00B97E92"/>
    <w:rsid w:val="00BA0013"/>
    <w:rsid w:val="00BA037B"/>
    <w:rsid w:val="00BA06EF"/>
    <w:rsid w:val="00BA09CD"/>
    <w:rsid w:val="00BA0C78"/>
    <w:rsid w:val="00BA131B"/>
    <w:rsid w:val="00BA2111"/>
    <w:rsid w:val="00BA232A"/>
    <w:rsid w:val="00BA4763"/>
    <w:rsid w:val="00BA4D5F"/>
    <w:rsid w:val="00BA4F8F"/>
    <w:rsid w:val="00BA59FE"/>
    <w:rsid w:val="00BA6086"/>
    <w:rsid w:val="00BA68A4"/>
    <w:rsid w:val="00BA6D6B"/>
    <w:rsid w:val="00BA7172"/>
    <w:rsid w:val="00BB0A99"/>
    <w:rsid w:val="00BB11A0"/>
    <w:rsid w:val="00BB42C1"/>
    <w:rsid w:val="00BB434F"/>
    <w:rsid w:val="00BB5BAE"/>
    <w:rsid w:val="00BB5FA4"/>
    <w:rsid w:val="00BB671F"/>
    <w:rsid w:val="00BC2EDB"/>
    <w:rsid w:val="00BC34A2"/>
    <w:rsid w:val="00BC35B4"/>
    <w:rsid w:val="00BC3772"/>
    <w:rsid w:val="00BC3F1C"/>
    <w:rsid w:val="00BC4399"/>
    <w:rsid w:val="00BC67F0"/>
    <w:rsid w:val="00BC70EF"/>
    <w:rsid w:val="00BC7241"/>
    <w:rsid w:val="00BC7985"/>
    <w:rsid w:val="00BD09C4"/>
    <w:rsid w:val="00BD0A12"/>
    <w:rsid w:val="00BD0BAD"/>
    <w:rsid w:val="00BD1BBC"/>
    <w:rsid w:val="00BD24C0"/>
    <w:rsid w:val="00BD2A79"/>
    <w:rsid w:val="00BD3117"/>
    <w:rsid w:val="00BD4199"/>
    <w:rsid w:val="00BD4984"/>
    <w:rsid w:val="00BD4D1D"/>
    <w:rsid w:val="00BD552F"/>
    <w:rsid w:val="00BD5569"/>
    <w:rsid w:val="00BD732E"/>
    <w:rsid w:val="00BD7368"/>
    <w:rsid w:val="00BD762A"/>
    <w:rsid w:val="00BD7A68"/>
    <w:rsid w:val="00BD7DB9"/>
    <w:rsid w:val="00BD7EAB"/>
    <w:rsid w:val="00BE01D5"/>
    <w:rsid w:val="00BE1CAF"/>
    <w:rsid w:val="00BE240B"/>
    <w:rsid w:val="00BE2B2E"/>
    <w:rsid w:val="00BE39D9"/>
    <w:rsid w:val="00BE3D8B"/>
    <w:rsid w:val="00BE483E"/>
    <w:rsid w:val="00BE4A77"/>
    <w:rsid w:val="00BE5274"/>
    <w:rsid w:val="00BE62E9"/>
    <w:rsid w:val="00BE69EC"/>
    <w:rsid w:val="00BE73F5"/>
    <w:rsid w:val="00BE753D"/>
    <w:rsid w:val="00BE754A"/>
    <w:rsid w:val="00BF0973"/>
    <w:rsid w:val="00BF0EDD"/>
    <w:rsid w:val="00BF32BD"/>
    <w:rsid w:val="00BF4157"/>
    <w:rsid w:val="00BF4234"/>
    <w:rsid w:val="00BF4BD3"/>
    <w:rsid w:val="00BF601E"/>
    <w:rsid w:val="00BF6151"/>
    <w:rsid w:val="00BF69EA"/>
    <w:rsid w:val="00BF792D"/>
    <w:rsid w:val="00C019DA"/>
    <w:rsid w:val="00C0309B"/>
    <w:rsid w:val="00C040A8"/>
    <w:rsid w:val="00C0533D"/>
    <w:rsid w:val="00C053E4"/>
    <w:rsid w:val="00C06C13"/>
    <w:rsid w:val="00C06E7B"/>
    <w:rsid w:val="00C13146"/>
    <w:rsid w:val="00C13447"/>
    <w:rsid w:val="00C1431F"/>
    <w:rsid w:val="00C1451D"/>
    <w:rsid w:val="00C159D3"/>
    <w:rsid w:val="00C15A41"/>
    <w:rsid w:val="00C15EFA"/>
    <w:rsid w:val="00C162D5"/>
    <w:rsid w:val="00C16A48"/>
    <w:rsid w:val="00C16C3A"/>
    <w:rsid w:val="00C171E0"/>
    <w:rsid w:val="00C2019B"/>
    <w:rsid w:val="00C20348"/>
    <w:rsid w:val="00C213FB"/>
    <w:rsid w:val="00C21F44"/>
    <w:rsid w:val="00C22193"/>
    <w:rsid w:val="00C2374A"/>
    <w:rsid w:val="00C23933"/>
    <w:rsid w:val="00C24BDC"/>
    <w:rsid w:val="00C24F46"/>
    <w:rsid w:val="00C2528D"/>
    <w:rsid w:val="00C25463"/>
    <w:rsid w:val="00C25A42"/>
    <w:rsid w:val="00C27010"/>
    <w:rsid w:val="00C32625"/>
    <w:rsid w:val="00C33055"/>
    <w:rsid w:val="00C34381"/>
    <w:rsid w:val="00C35116"/>
    <w:rsid w:val="00C3534B"/>
    <w:rsid w:val="00C3537D"/>
    <w:rsid w:val="00C369D3"/>
    <w:rsid w:val="00C37764"/>
    <w:rsid w:val="00C37859"/>
    <w:rsid w:val="00C4086C"/>
    <w:rsid w:val="00C408A8"/>
    <w:rsid w:val="00C4101C"/>
    <w:rsid w:val="00C41F2E"/>
    <w:rsid w:val="00C42E05"/>
    <w:rsid w:val="00C433B9"/>
    <w:rsid w:val="00C4417B"/>
    <w:rsid w:val="00C450CC"/>
    <w:rsid w:val="00C4525B"/>
    <w:rsid w:val="00C45578"/>
    <w:rsid w:val="00C457C7"/>
    <w:rsid w:val="00C4597C"/>
    <w:rsid w:val="00C50341"/>
    <w:rsid w:val="00C50500"/>
    <w:rsid w:val="00C51A61"/>
    <w:rsid w:val="00C52888"/>
    <w:rsid w:val="00C52D30"/>
    <w:rsid w:val="00C5568C"/>
    <w:rsid w:val="00C56651"/>
    <w:rsid w:val="00C57BF9"/>
    <w:rsid w:val="00C60809"/>
    <w:rsid w:val="00C610AA"/>
    <w:rsid w:val="00C6187A"/>
    <w:rsid w:val="00C618C1"/>
    <w:rsid w:val="00C61B5C"/>
    <w:rsid w:val="00C61C0B"/>
    <w:rsid w:val="00C61DAB"/>
    <w:rsid w:val="00C62342"/>
    <w:rsid w:val="00C631EB"/>
    <w:rsid w:val="00C63A1D"/>
    <w:rsid w:val="00C64456"/>
    <w:rsid w:val="00C6449E"/>
    <w:rsid w:val="00C649AB"/>
    <w:rsid w:val="00C6521B"/>
    <w:rsid w:val="00C6558C"/>
    <w:rsid w:val="00C6619C"/>
    <w:rsid w:val="00C6642A"/>
    <w:rsid w:val="00C664F9"/>
    <w:rsid w:val="00C66764"/>
    <w:rsid w:val="00C667AD"/>
    <w:rsid w:val="00C7042A"/>
    <w:rsid w:val="00C70ACE"/>
    <w:rsid w:val="00C7314C"/>
    <w:rsid w:val="00C73AF3"/>
    <w:rsid w:val="00C75754"/>
    <w:rsid w:val="00C75D52"/>
    <w:rsid w:val="00C75F05"/>
    <w:rsid w:val="00C76082"/>
    <w:rsid w:val="00C77605"/>
    <w:rsid w:val="00C805A1"/>
    <w:rsid w:val="00C80829"/>
    <w:rsid w:val="00C809E6"/>
    <w:rsid w:val="00C81C2F"/>
    <w:rsid w:val="00C81CF4"/>
    <w:rsid w:val="00C837A0"/>
    <w:rsid w:val="00C83E83"/>
    <w:rsid w:val="00C84C14"/>
    <w:rsid w:val="00C84CD1"/>
    <w:rsid w:val="00C862A0"/>
    <w:rsid w:val="00C870FC"/>
    <w:rsid w:val="00C900AF"/>
    <w:rsid w:val="00C903BB"/>
    <w:rsid w:val="00C905E8"/>
    <w:rsid w:val="00C90774"/>
    <w:rsid w:val="00C90B53"/>
    <w:rsid w:val="00C911D5"/>
    <w:rsid w:val="00C91AA2"/>
    <w:rsid w:val="00C91AF8"/>
    <w:rsid w:val="00C92CA1"/>
    <w:rsid w:val="00C93CC0"/>
    <w:rsid w:val="00C944A7"/>
    <w:rsid w:val="00C9585E"/>
    <w:rsid w:val="00C95EA6"/>
    <w:rsid w:val="00C9624D"/>
    <w:rsid w:val="00C975B9"/>
    <w:rsid w:val="00C97FB7"/>
    <w:rsid w:val="00CA0175"/>
    <w:rsid w:val="00CA07E1"/>
    <w:rsid w:val="00CA0FF2"/>
    <w:rsid w:val="00CA10B6"/>
    <w:rsid w:val="00CA1A75"/>
    <w:rsid w:val="00CA1B32"/>
    <w:rsid w:val="00CA1F8F"/>
    <w:rsid w:val="00CA33D4"/>
    <w:rsid w:val="00CA48D3"/>
    <w:rsid w:val="00CA4B71"/>
    <w:rsid w:val="00CA6197"/>
    <w:rsid w:val="00CA7474"/>
    <w:rsid w:val="00CA78E5"/>
    <w:rsid w:val="00CA7F03"/>
    <w:rsid w:val="00CB0443"/>
    <w:rsid w:val="00CB049E"/>
    <w:rsid w:val="00CB0666"/>
    <w:rsid w:val="00CB08E9"/>
    <w:rsid w:val="00CB2C6A"/>
    <w:rsid w:val="00CB2F53"/>
    <w:rsid w:val="00CB2FFD"/>
    <w:rsid w:val="00CB35B4"/>
    <w:rsid w:val="00CB35EF"/>
    <w:rsid w:val="00CB3898"/>
    <w:rsid w:val="00CB3CD5"/>
    <w:rsid w:val="00CB460A"/>
    <w:rsid w:val="00CB566C"/>
    <w:rsid w:val="00CB5811"/>
    <w:rsid w:val="00CB5861"/>
    <w:rsid w:val="00CB6654"/>
    <w:rsid w:val="00CC09FB"/>
    <w:rsid w:val="00CC0C8F"/>
    <w:rsid w:val="00CC145B"/>
    <w:rsid w:val="00CC1C65"/>
    <w:rsid w:val="00CC25CA"/>
    <w:rsid w:val="00CC2882"/>
    <w:rsid w:val="00CC3849"/>
    <w:rsid w:val="00CC3B30"/>
    <w:rsid w:val="00CC3D5B"/>
    <w:rsid w:val="00CC4DC5"/>
    <w:rsid w:val="00CC5228"/>
    <w:rsid w:val="00CC53E1"/>
    <w:rsid w:val="00CC578D"/>
    <w:rsid w:val="00CC5D68"/>
    <w:rsid w:val="00CC610F"/>
    <w:rsid w:val="00CC67D7"/>
    <w:rsid w:val="00CC7FF2"/>
    <w:rsid w:val="00CD1394"/>
    <w:rsid w:val="00CD14C3"/>
    <w:rsid w:val="00CD1AA9"/>
    <w:rsid w:val="00CD2089"/>
    <w:rsid w:val="00CD2DED"/>
    <w:rsid w:val="00CD32B0"/>
    <w:rsid w:val="00CD477A"/>
    <w:rsid w:val="00CD52C8"/>
    <w:rsid w:val="00CD56A0"/>
    <w:rsid w:val="00CD585D"/>
    <w:rsid w:val="00CD5C59"/>
    <w:rsid w:val="00CD6767"/>
    <w:rsid w:val="00CD6F6A"/>
    <w:rsid w:val="00CD75B4"/>
    <w:rsid w:val="00CD764D"/>
    <w:rsid w:val="00CD7AA2"/>
    <w:rsid w:val="00CE00B8"/>
    <w:rsid w:val="00CE1A3E"/>
    <w:rsid w:val="00CE2056"/>
    <w:rsid w:val="00CE36D7"/>
    <w:rsid w:val="00CE5DEA"/>
    <w:rsid w:val="00CE6909"/>
    <w:rsid w:val="00CE7C2D"/>
    <w:rsid w:val="00CF0867"/>
    <w:rsid w:val="00CF0969"/>
    <w:rsid w:val="00CF36FB"/>
    <w:rsid w:val="00CF3964"/>
    <w:rsid w:val="00CF4BEF"/>
    <w:rsid w:val="00CF53B5"/>
    <w:rsid w:val="00CF68B0"/>
    <w:rsid w:val="00CF7FD1"/>
    <w:rsid w:val="00D00AD6"/>
    <w:rsid w:val="00D0149C"/>
    <w:rsid w:val="00D01B12"/>
    <w:rsid w:val="00D02404"/>
    <w:rsid w:val="00D0301B"/>
    <w:rsid w:val="00D03B2F"/>
    <w:rsid w:val="00D05AFC"/>
    <w:rsid w:val="00D07638"/>
    <w:rsid w:val="00D10463"/>
    <w:rsid w:val="00D11757"/>
    <w:rsid w:val="00D127B2"/>
    <w:rsid w:val="00D13BAA"/>
    <w:rsid w:val="00D13D5A"/>
    <w:rsid w:val="00D15EE1"/>
    <w:rsid w:val="00D15F25"/>
    <w:rsid w:val="00D1708E"/>
    <w:rsid w:val="00D17BCD"/>
    <w:rsid w:val="00D20B22"/>
    <w:rsid w:val="00D212BA"/>
    <w:rsid w:val="00D217C3"/>
    <w:rsid w:val="00D21DF8"/>
    <w:rsid w:val="00D222B8"/>
    <w:rsid w:val="00D222C9"/>
    <w:rsid w:val="00D23807"/>
    <w:rsid w:val="00D242C7"/>
    <w:rsid w:val="00D2432A"/>
    <w:rsid w:val="00D25499"/>
    <w:rsid w:val="00D2649B"/>
    <w:rsid w:val="00D27566"/>
    <w:rsid w:val="00D27ADF"/>
    <w:rsid w:val="00D30622"/>
    <w:rsid w:val="00D31A12"/>
    <w:rsid w:val="00D331D0"/>
    <w:rsid w:val="00D357A3"/>
    <w:rsid w:val="00D36670"/>
    <w:rsid w:val="00D40228"/>
    <w:rsid w:val="00D410F9"/>
    <w:rsid w:val="00D4235F"/>
    <w:rsid w:val="00D42BB8"/>
    <w:rsid w:val="00D42BE2"/>
    <w:rsid w:val="00D42EC6"/>
    <w:rsid w:val="00D43A71"/>
    <w:rsid w:val="00D441CC"/>
    <w:rsid w:val="00D44E23"/>
    <w:rsid w:val="00D455CF"/>
    <w:rsid w:val="00D45D1F"/>
    <w:rsid w:val="00D46265"/>
    <w:rsid w:val="00D5022B"/>
    <w:rsid w:val="00D520AC"/>
    <w:rsid w:val="00D520F2"/>
    <w:rsid w:val="00D527DD"/>
    <w:rsid w:val="00D53A3D"/>
    <w:rsid w:val="00D554A2"/>
    <w:rsid w:val="00D55E27"/>
    <w:rsid w:val="00D56019"/>
    <w:rsid w:val="00D56612"/>
    <w:rsid w:val="00D57C3B"/>
    <w:rsid w:val="00D60CF1"/>
    <w:rsid w:val="00D62904"/>
    <w:rsid w:val="00D63963"/>
    <w:rsid w:val="00D63A5C"/>
    <w:rsid w:val="00D63B87"/>
    <w:rsid w:val="00D63C68"/>
    <w:rsid w:val="00D63D24"/>
    <w:rsid w:val="00D641FE"/>
    <w:rsid w:val="00D65722"/>
    <w:rsid w:val="00D7041D"/>
    <w:rsid w:val="00D70A89"/>
    <w:rsid w:val="00D719B2"/>
    <w:rsid w:val="00D71A18"/>
    <w:rsid w:val="00D71B0A"/>
    <w:rsid w:val="00D7205D"/>
    <w:rsid w:val="00D733B7"/>
    <w:rsid w:val="00D75288"/>
    <w:rsid w:val="00D76CEF"/>
    <w:rsid w:val="00D8090B"/>
    <w:rsid w:val="00D80C90"/>
    <w:rsid w:val="00D81B88"/>
    <w:rsid w:val="00D82DDD"/>
    <w:rsid w:val="00D8354D"/>
    <w:rsid w:val="00D83877"/>
    <w:rsid w:val="00D83CBA"/>
    <w:rsid w:val="00D84F61"/>
    <w:rsid w:val="00D8542A"/>
    <w:rsid w:val="00D866C4"/>
    <w:rsid w:val="00D8744B"/>
    <w:rsid w:val="00D90911"/>
    <w:rsid w:val="00D91A0C"/>
    <w:rsid w:val="00D91B34"/>
    <w:rsid w:val="00D927A9"/>
    <w:rsid w:val="00D92AF7"/>
    <w:rsid w:val="00D92FC1"/>
    <w:rsid w:val="00D92FD0"/>
    <w:rsid w:val="00D92FDA"/>
    <w:rsid w:val="00D9309B"/>
    <w:rsid w:val="00D94824"/>
    <w:rsid w:val="00D9505D"/>
    <w:rsid w:val="00D954E8"/>
    <w:rsid w:val="00D95502"/>
    <w:rsid w:val="00D971BB"/>
    <w:rsid w:val="00D97604"/>
    <w:rsid w:val="00D97F11"/>
    <w:rsid w:val="00DA04AF"/>
    <w:rsid w:val="00DA05FB"/>
    <w:rsid w:val="00DA067D"/>
    <w:rsid w:val="00DA12E6"/>
    <w:rsid w:val="00DA13DF"/>
    <w:rsid w:val="00DA2369"/>
    <w:rsid w:val="00DA2DD1"/>
    <w:rsid w:val="00DA3259"/>
    <w:rsid w:val="00DA4E0E"/>
    <w:rsid w:val="00DA5573"/>
    <w:rsid w:val="00DA69F3"/>
    <w:rsid w:val="00DA75D1"/>
    <w:rsid w:val="00DA7CAB"/>
    <w:rsid w:val="00DB0A95"/>
    <w:rsid w:val="00DB0F5C"/>
    <w:rsid w:val="00DB1439"/>
    <w:rsid w:val="00DB21A1"/>
    <w:rsid w:val="00DB297A"/>
    <w:rsid w:val="00DB2B52"/>
    <w:rsid w:val="00DB46D4"/>
    <w:rsid w:val="00DB49A9"/>
    <w:rsid w:val="00DB5BF2"/>
    <w:rsid w:val="00DB6E17"/>
    <w:rsid w:val="00DB75B2"/>
    <w:rsid w:val="00DB7C35"/>
    <w:rsid w:val="00DC0162"/>
    <w:rsid w:val="00DC0885"/>
    <w:rsid w:val="00DC0C7C"/>
    <w:rsid w:val="00DC14F7"/>
    <w:rsid w:val="00DC23FE"/>
    <w:rsid w:val="00DC2AF8"/>
    <w:rsid w:val="00DC5503"/>
    <w:rsid w:val="00DC5E02"/>
    <w:rsid w:val="00DC70DA"/>
    <w:rsid w:val="00DC791B"/>
    <w:rsid w:val="00DD0F39"/>
    <w:rsid w:val="00DD189F"/>
    <w:rsid w:val="00DD25FE"/>
    <w:rsid w:val="00DD3148"/>
    <w:rsid w:val="00DD3B0A"/>
    <w:rsid w:val="00DD3E75"/>
    <w:rsid w:val="00DD3FC7"/>
    <w:rsid w:val="00DD416D"/>
    <w:rsid w:val="00DD42AB"/>
    <w:rsid w:val="00DD4550"/>
    <w:rsid w:val="00DD4997"/>
    <w:rsid w:val="00DD4B4A"/>
    <w:rsid w:val="00DD4C84"/>
    <w:rsid w:val="00DD4E74"/>
    <w:rsid w:val="00DD541D"/>
    <w:rsid w:val="00DD712B"/>
    <w:rsid w:val="00DE0608"/>
    <w:rsid w:val="00DE096C"/>
    <w:rsid w:val="00DE0B80"/>
    <w:rsid w:val="00DE1076"/>
    <w:rsid w:val="00DE161B"/>
    <w:rsid w:val="00DE1984"/>
    <w:rsid w:val="00DE2070"/>
    <w:rsid w:val="00DE20BF"/>
    <w:rsid w:val="00DE3AC9"/>
    <w:rsid w:val="00DE407E"/>
    <w:rsid w:val="00DE5448"/>
    <w:rsid w:val="00DE5D96"/>
    <w:rsid w:val="00DE660C"/>
    <w:rsid w:val="00DE69A0"/>
    <w:rsid w:val="00DE7A55"/>
    <w:rsid w:val="00DE7AAD"/>
    <w:rsid w:val="00DF0429"/>
    <w:rsid w:val="00DF0CA6"/>
    <w:rsid w:val="00DF116B"/>
    <w:rsid w:val="00DF1F02"/>
    <w:rsid w:val="00DF208D"/>
    <w:rsid w:val="00DF3078"/>
    <w:rsid w:val="00DF513D"/>
    <w:rsid w:val="00DF62FD"/>
    <w:rsid w:val="00DF693B"/>
    <w:rsid w:val="00DF6CE3"/>
    <w:rsid w:val="00DF7BA0"/>
    <w:rsid w:val="00DF7D9E"/>
    <w:rsid w:val="00DF7F7E"/>
    <w:rsid w:val="00E001BF"/>
    <w:rsid w:val="00E00E22"/>
    <w:rsid w:val="00E04F89"/>
    <w:rsid w:val="00E051C8"/>
    <w:rsid w:val="00E05BE2"/>
    <w:rsid w:val="00E0687E"/>
    <w:rsid w:val="00E06AC6"/>
    <w:rsid w:val="00E06D21"/>
    <w:rsid w:val="00E073AE"/>
    <w:rsid w:val="00E0742D"/>
    <w:rsid w:val="00E07667"/>
    <w:rsid w:val="00E076D3"/>
    <w:rsid w:val="00E106CB"/>
    <w:rsid w:val="00E10DEA"/>
    <w:rsid w:val="00E10F1C"/>
    <w:rsid w:val="00E1174A"/>
    <w:rsid w:val="00E1222E"/>
    <w:rsid w:val="00E131CC"/>
    <w:rsid w:val="00E136A4"/>
    <w:rsid w:val="00E14534"/>
    <w:rsid w:val="00E15237"/>
    <w:rsid w:val="00E15958"/>
    <w:rsid w:val="00E15DE5"/>
    <w:rsid w:val="00E15E35"/>
    <w:rsid w:val="00E1669D"/>
    <w:rsid w:val="00E16E5D"/>
    <w:rsid w:val="00E16E6F"/>
    <w:rsid w:val="00E16F46"/>
    <w:rsid w:val="00E17043"/>
    <w:rsid w:val="00E17349"/>
    <w:rsid w:val="00E20043"/>
    <w:rsid w:val="00E2053B"/>
    <w:rsid w:val="00E20B36"/>
    <w:rsid w:val="00E20EC2"/>
    <w:rsid w:val="00E21032"/>
    <w:rsid w:val="00E2154F"/>
    <w:rsid w:val="00E22AD6"/>
    <w:rsid w:val="00E22FCB"/>
    <w:rsid w:val="00E2305E"/>
    <w:rsid w:val="00E2324A"/>
    <w:rsid w:val="00E23A3A"/>
    <w:rsid w:val="00E24214"/>
    <w:rsid w:val="00E247FC"/>
    <w:rsid w:val="00E24B13"/>
    <w:rsid w:val="00E24DD7"/>
    <w:rsid w:val="00E26AB7"/>
    <w:rsid w:val="00E27125"/>
    <w:rsid w:val="00E3019B"/>
    <w:rsid w:val="00E317BE"/>
    <w:rsid w:val="00E31E0A"/>
    <w:rsid w:val="00E32879"/>
    <w:rsid w:val="00E3299A"/>
    <w:rsid w:val="00E33023"/>
    <w:rsid w:val="00E3314D"/>
    <w:rsid w:val="00E33B63"/>
    <w:rsid w:val="00E346ED"/>
    <w:rsid w:val="00E35068"/>
    <w:rsid w:val="00E35DE4"/>
    <w:rsid w:val="00E35FB3"/>
    <w:rsid w:val="00E361CF"/>
    <w:rsid w:val="00E36B50"/>
    <w:rsid w:val="00E37366"/>
    <w:rsid w:val="00E3789B"/>
    <w:rsid w:val="00E37E23"/>
    <w:rsid w:val="00E4013B"/>
    <w:rsid w:val="00E409A2"/>
    <w:rsid w:val="00E419FD"/>
    <w:rsid w:val="00E41E54"/>
    <w:rsid w:val="00E41F6D"/>
    <w:rsid w:val="00E4200A"/>
    <w:rsid w:val="00E42414"/>
    <w:rsid w:val="00E42F29"/>
    <w:rsid w:val="00E4320B"/>
    <w:rsid w:val="00E4385A"/>
    <w:rsid w:val="00E44453"/>
    <w:rsid w:val="00E4481F"/>
    <w:rsid w:val="00E44DB2"/>
    <w:rsid w:val="00E45235"/>
    <w:rsid w:val="00E45489"/>
    <w:rsid w:val="00E4576B"/>
    <w:rsid w:val="00E45868"/>
    <w:rsid w:val="00E45F47"/>
    <w:rsid w:val="00E50D5A"/>
    <w:rsid w:val="00E50DF8"/>
    <w:rsid w:val="00E513A5"/>
    <w:rsid w:val="00E513C3"/>
    <w:rsid w:val="00E51606"/>
    <w:rsid w:val="00E5186D"/>
    <w:rsid w:val="00E51FEC"/>
    <w:rsid w:val="00E52499"/>
    <w:rsid w:val="00E54795"/>
    <w:rsid w:val="00E54AD4"/>
    <w:rsid w:val="00E54E45"/>
    <w:rsid w:val="00E55DB9"/>
    <w:rsid w:val="00E5687A"/>
    <w:rsid w:val="00E568B5"/>
    <w:rsid w:val="00E575F9"/>
    <w:rsid w:val="00E57E0A"/>
    <w:rsid w:val="00E57F56"/>
    <w:rsid w:val="00E6179B"/>
    <w:rsid w:val="00E62746"/>
    <w:rsid w:val="00E63B98"/>
    <w:rsid w:val="00E66E22"/>
    <w:rsid w:val="00E70139"/>
    <w:rsid w:val="00E70284"/>
    <w:rsid w:val="00E70B51"/>
    <w:rsid w:val="00E7115B"/>
    <w:rsid w:val="00E712F4"/>
    <w:rsid w:val="00E714F2"/>
    <w:rsid w:val="00E71F84"/>
    <w:rsid w:val="00E722CB"/>
    <w:rsid w:val="00E724A6"/>
    <w:rsid w:val="00E72961"/>
    <w:rsid w:val="00E731C5"/>
    <w:rsid w:val="00E7478E"/>
    <w:rsid w:val="00E759A7"/>
    <w:rsid w:val="00E76656"/>
    <w:rsid w:val="00E7682F"/>
    <w:rsid w:val="00E76F33"/>
    <w:rsid w:val="00E77A49"/>
    <w:rsid w:val="00E77A75"/>
    <w:rsid w:val="00E77E2B"/>
    <w:rsid w:val="00E8067D"/>
    <w:rsid w:val="00E81F3D"/>
    <w:rsid w:val="00E81FCA"/>
    <w:rsid w:val="00E8225A"/>
    <w:rsid w:val="00E8386B"/>
    <w:rsid w:val="00E83DF3"/>
    <w:rsid w:val="00E84471"/>
    <w:rsid w:val="00E84AD8"/>
    <w:rsid w:val="00E85461"/>
    <w:rsid w:val="00E86AE4"/>
    <w:rsid w:val="00E873F4"/>
    <w:rsid w:val="00E92F05"/>
    <w:rsid w:val="00E931E9"/>
    <w:rsid w:val="00E945B7"/>
    <w:rsid w:val="00E94A3B"/>
    <w:rsid w:val="00E971FA"/>
    <w:rsid w:val="00E9725D"/>
    <w:rsid w:val="00E97A77"/>
    <w:rsid w:val="00EA04C5"/>
    <w:rsid w:val="00EA117C"/>
    <w:rsid w:val="00EA22BD"/>
    <w:rsid w:val="00EA28A7"/>
    <w:rsid w:val="00EA39BC"/>
    <w:rsid w:val="00EA4007"/>
    <w:rsid w:val="00EA4C2B"/>
    <w:rsid w:val="00EA4ED5"/>
    <w:rsid w:val="00EA51BA"/>
    <w:rsid w:val="00EA5624"/>
    <w:rsid w:val="00EA5629"/>
    <w:rsid w:val="00EA5E60"/>
    <w:rsid w:val="00EA61E5"/>
    <w:rsid w:val="00EA68FD"/>
    <w:rsid w:val="00EA6F2F"/>
    <w:rsid w:val="00EA7D2E"/>
    <w:rsid w:val="00EB02F9"/>
    <w:rsid w:val="00EB1195"/>
    <w:rsid w:val="00EB1B23"/>
    <w:rsid w:val="00EB2B78"/>
    <w:rsid w:val="00EB3262"/>
    <w:rsid w:val="00EB386B"/>
    <w:rsid w:val="00EB42C3"/>
    <w:rsid w:val="00EB4A66"/>
    <w:rsid w:val="00EB4EC4"/>
    <w:rsid w:val="00EB5942"/>
    <w:rsid w:val="00EB68DE"/>
    <w:rsid w:val="00EB6D4C"/>
    <w:rsid w:val="00EC1E78"/>
    <w:rsid w:val="00EC2208"/>
    <w:rsid w:val="00EC4F33"/>
    <w:rsid w:val="00EC56A0"/>
    <w:rsid w:val="00EC5E42"/>
    <w:rsid w:val="00EC612D"/>
    <w:rsid w:val="00EC62D9"/>
    <w:rsid w:val="00EC6831"/>
    <w:rsid w:val="00EC6F9F"/>
    <w:rsid w:val="00EC7023"/>
    <w:rsid w:val="00EC735D"/>
    <w:rsid w:val="00EC7CE2"/>
    <w:rsid w:val="00ED0A44"/>
    <w:rsid w:val="00ED0A7F"/>
    <w:rsid w:val="00ED148D"/>
    <w:rsid w:val="00ED1E00"/>
    <w:rsid w:val="00ED2708"/>
    <w:rsid w:val="00ED31DF"/>
    <w:rsid w:val="00ED3C65"/>
    <w:rsid w:val="00ED467C"/>
    <w:rsid w:val="00ED5F29"/>
    <w:rsid w:val="00EE071C"/>
    <w:rsid w:val="00EE089A"/>
    <w:rsid w:val="00EE094D"/>
    <w:rsid w:val="00EE0C8D"/>
    <w:rsid w:val="00EE0CCA"/>
    <w:rsid w:val="00EE0CDD"/>
    <w:rsid w:val="00EE0FFC"/>
    <w:rsid w:val="00EE1324"/>
    <w:rsid w:val="00EE23F5"/>
    <w:rsid w:val="00EE2554"/>
    <w:rsid w:val="00EE2FAF"/>
    <w:rsid w:val="00EE3DD7"/>
    <w:rsid w:val="00EE4291"/>
    <w:rsid w:val="00EE48FC"/>
    <w:rsid w:val="00EE49DE"/>
    <w:rsid w:val="00EE5840"/>
    <w:rsid w:val="00EE63D1"/>
    <w:rsid w:val="00EE657A"/>
    <w:rsid w:val="00EE72CD"/>
    <w:rsid w:val="00EF11DC"/>
    <w:rsid w:val="00EF1635"/>
    <w:rsid w:val="00EF19E1"/>
    <w:rsid w:val="00EF3CCA"/>
    <w:rsid w:val="00EF5419"/>
    <w:rsid w:val="00EF5C8B"/>
    <w:rsid w:val="00EF668D"/>
    <w:rsid w:val="00EF74B8"/>
    <w:rsid w:val="00F003F2"/>
    <w:rsid w:val="00F007A8"/>
    <w:rsid w:val="00F009BC"/>
    <w:rsid w:val="00F00AA4"/>
    <w:rsid w:val="00F00B6C"/>
    <w:rsid w:val="00F015F3"/>
    <w:rsid w:val="00F021D3"/>
    <w:rsid w:val="00F0228C"/>
    <w:rsid w:val="00F0341C"/>
    <w:rsid w:val="00F03C5F"/>
    <w:rsid w:val="00F03C9C"/>
    <w:rsid w:val="00F046DE"/>
    <w:rsid w:val="00F0475D"/>
    <w:rsid w:val="00F051DB"/>
    <w:rsid w:val="00F06EB6"/>
    <w:rsid w:val="00F10EE8"/>
    <w:rsid w:val="00F112FB"/>
    <w:rsid w:val="00F129E5"/>
    <w:rsid w:val="00F12D00"/>
    <w:rsid w:val="00F12F5B"/>
    <w:rsid w:val="00F13443"/>
    <w:rsid w:val="00F1346E"/>
    <w:rsid w:val="00F136C0"/>
    <w:rsid w:val="00F13833"/>
    <w:rsid w:val="00F141F4"/>
    <w:rsid w:val="00F150EB"/>
    <w:rsid w:val="00F167B4"/>
    <w:rsid w:val="00F17055"/>
    <w:rsid w:val="00F20ACE"/>
    <w:rsid w:val="00F20B1B"/>
    <w:rsid w:val="00F20D32"/>
    <w:rsid w:val="00F21297"/>
    <w:rsid w:val="00F23299"/>
    <w:rsid w:val="00F23984"/>
    <w:rsid w:val="00F23A00"/>
    <w:rsid w:val="00F24BB4"/>
    <w:rsid w:val="00F24F29"/>
    <w:rsid w:val="00F2504F"/>
    <w:rsid w:val="00F255E8"/>
    <w:rsid w:val="00F26E4C"/>
    <w:rsid w:val="00F2762D"/>
    <w:rsid w:val="00F30522"/>
    <w:rsid w:val="00F305C4"/>
    <w:rsid w:val="00F30C47"/>
    <w:rsid w:val="00F312EF"/>
    <w:rsid w:val="00F32A1B"/>
    <w:rsid w:val="00F33172"/>
    <w:rsid w:val="00F33375"/>
    <w:rsid w:val="00F33D01"/>
    <w:rsid w:val="00F33D36"/>
    <w:rsid w:val="00F34AF5"/>
    <w:rsid w:val="00F35E80"/>
    <w:rsid w:val="00F369C7"/>
    <w:rsid w:val="00F36F92"/>
    <w:rsid w:val="00F4068E"/>
    <w:rsid w:val="00F40E08"/>
    <w:rsid w:val="00F42F75"/>
    <w:rsid w:val="00F43B34"/>
    <w:rsid w:val="00F447D5"/>
    <w:rsid w:val="00F45096"/>
    <w:rsid w:val="00F45572"/>
    <w:rsid w:val="00F4598E"/>
    <w:rsid w:val="00F45A2B"/>
    <w:rsid w:val="00F45B33"/>
    <w:rsid w:val="00F4656B"/>
    <w:rsid w:val="00F4721B"/>
    <w:rsid w:val="00F503E2"/>
    <w:rsid w:val="00F5050E"/>
    <w:rsid w:val="00F50D94"/>
    <w:rsid w:val="00F51183"/>
    <w:rsid w:val="00F51802"/>
    <w:rsid w:val="00F51C8D"/>
    <w:rsid w:val="00F52FA1"/>
    <w:rsid w:val="00F5421E"/>
    <w:rsid w:val="00F54749"/>
    <w:rsid w:val="00F55B8A"/>
    <w:rsid w:val="00F56A43"/>
    <w:rsid w:val="00F56C35"/>
    <w:rsid w:val="00F5736E"/>
    <w:rsid w:val="00F57E27"/>
    <w:rsid w:val="00F60273"/>
    <w:rsid w:val="00F6086D"/>
    <w:rsid w:val="00F611EF"/>
    <w:rsid w:val="00F63684"/>
    <w:rsid w:val="00F63947"/>
    <w:rsid w:val="00F6394B"/>
    <w:rsid w:val="00F64C10"/>
    <w:rsid w:val="00F6521D"/>
    <w:rsid w:val="00F65398"/>
    <w:rsid w:val="00F67C64"/>
    <w:rsid w:val="00F7057F"/>
    <w:rsid w:val="00F70697"/>
    <w:rsid w:val="00F71113"/>
    <w:rsid w:val="00F71195"/>
    <w:rsid w:val="00F713E7"/>
    <w:rsid w:val="00F71C1A"/>
    <w:rsid w:val="00F722D7"/>
    <w:rsid w:val="00F725D2"/>
    <w:rsid w:val="00F73CED"/>
    <w:rsid w:val="00F74295"/>
    <w:rsid w:val="00F7436B"/>
    <w:rsid w:val="00F749A8"/>
    <w:rsid w:val="00F74B25"/>
    <w:rsid w:val="00F77123"/>
    <w:rsid w:val="00F77FCA"/>
    <w:rsid w:val="00F80BBC"/>
    <w:rsid w:val="00F81638"/>
    <w:rsid w:val="00F82070"/>
    <w:rsid w:val="00F82230"/>
    <w:rsid w:val="00F82E40"/>
    <w:rsid w:val="00F834D4"/>
    <w:rsid w:val="00F84078"/>
    <w:rsid w:val="00F84320"/>
    <w:rsid w:val="00F8492E"/>
    <w:rsid w:val="00F84B83"/>
    <w:rsid w:val="00F86B09"/>
    <w:rsid w:val="00F86DC4"/>
    <w:rsid w:val="00F86F96"/>
    <w:rsid w:val="00F872A7"/>
    <w:rsid w:val="00F87705"/>
    <w:rsid w:val="00F87983"/>
    <w:rsid w:val="00F87D1B"/>
    <w:rsid w:val="00F914D4"/>
    <w:rsid w:val="00F91AB7"/>
    <w:rsid w:val="00F91C84"/>
    <w:rsid w:val="00F9205A"/>
    <w:rsid w:val="00F9417B"/>
    <w:rsid w:val="00F94CF6"/>
    <w:rsid w:val="00F9583B"/>
    <w:rsid w:val="00F966ED"/>
    <w:rsid w:val="00F96FFB"/>
    <w:rsid w:val="00FA0551"/>
    <w:rsid w:val="00FA0E89"/>
    <w:rsid w:val="00FA1880"/>
    <w:rsid w:val="00FA29CE"/>
    <w:rsid w:val="00FA2DBC"/>
    <w:rsid w:val="00FA3316"/>
    <w:rsid w:val="00FA343E"/>
    <w:rsid w:val="00FA3484"/>
    <w:rsid w:val="00FA3A25"/>
    <w:rsid w:val="00FA3C2C"/>
    <w:rsid w:val="00FA4278"/>
    <w:rsid w:val="00FA4882"/>
    <w:rsid w:val="00FA6C3B"/>
    <w:rsid w:val="00FA72B0"/>
    <w:rsid w:val="00FB00B6"/>
    <w:rsid w:val="00FB0681"/>
    <w:rsid w:val="00FB0B78"/>
    <w:rsid w:val="00FB0C4B"/>
    <w:rsid w:val="00FB0D80"/>
    <w:rsid w:val="00FB20AE"/>
    <w:rsid w:val="00FB21FA"/>
    <w:rsid w:val="00FB2B07"/>
    <w:rsid w:val="00FB39D4"/>
    <w:rsid w:val="00FB3C7B"/>
    <w:rsid w:val="00FB4621"/>
    <w:rsid w:val="00FB484B"/>
    <w:rsid w:val="00FB502A"/>
    <w:rsid w:val="00FB50E1"/>
    <w:rsid w:val="00FB76B8"/>
    <w:rsid w:val="00FB7BB4"/>
    <w:rsid w:val="00FC02D6"/>
    <w:rsid w:val="00FC0BDF"/>
    <w:rsid w:val="00FC187B"/>
    <w:rsid w:val="00FC2582"/>
    <w:rsid w:val="00FC25F6"/>
    <w:rsid w:val="00FC2B12"/>
    <w:rsid w:val="00FC31AC"/>
    <w:rsid w:val="00FC34C7"/>
    <w:rsid w:val="00FC3E08"/>
    <w:rsid w:val="00FC42FA"/>
    <w:rsid w:val="00FC5349"/>
    <w:rsid w:val="00FC57E1"/>
    <w:rsid w:val="00FC6015"/>
    <w:rsid w:val="00FC6F87"/>
    <w:rsid w:val="00FD064C"/>
    <w:rsid w:val="00FD1896"/>
    <w:rsid w:val="00FD3B35"/>
    <w:rsid w:val="00FD4168"/>
    <w:rsid w:val="00FD4263"/>
    <w:rsid w:val="00FD46F1"/>
    <w:rsid w:val="00FD4A44"/>
    <w:rsid w:val="00FD563C"/>
    <w:rsid w:val="00FD5FFE"/>
    <w:rsid w:val="00FD6D39"/>
    <w:rsid w:val="00FE0390"/>
    <w:rsid w:val="00FE1737"/>
    <w:rsid w:val="00FE2C44"/>
    <w:rsid w:val="00FE2DCC"/>
    <w:rsid w:val="00FE2E72"/>
    <w:rsid w:val="00FE2F44"/>
    <w:rsid w:val="00FE30DB"/>
    <w:rsid w:val="00FE3B01"/>
    <w:rsid w:val="00FE42C0"/>
    <w:rsid w:val="00FE4B16"/>
    <w:rsid w:val="00FE53DB"/>
    <w:rsid w:val="00FE5960"/>
    <w:rsid w:val="00FE5A90"/>
    <w:rsid w:val="00FE5AB0"/>
    <w:rsid w:val="00FE6ADB"/>
    <w:rsid w:val="00FE7A98"/>
    <w:rsid w:val="00FF00CA"/>
    <w:rsid w:val="00FF1878"/>
    <w:rsid w:val="00FF1A21"/>
    <w:rsid w:val="00FF1C5E"/>
    <w:rsid w:val="00FF2E3F"/>
    <w:rsid w:val="00FF2F33"/>
    <w:rsid w:val="00FF3079"/>
    <w:rsid w:val="00FF338D"/>
    <w:rsid w:val="00FF4250"/>
    <w:rsid w:val="00FF46C9"/>
    <w:rsid w:val="00FF4803"/>
    <w:rsid w:val="00FF4953"/>
    <w:rsid w:val="00FF4E25"/>
    <w:rsid w:val="00FF57C0"/>
    <w:rsid w:val="00FF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78051111-B426-4DBB-A0D4-C1CCD2F6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CC0"/>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table" w:styleId="TableGrid">
    <w:name w:val="Table Grid"/>
    <w:basedOn w:val="TableNormal"/>
    <w:rsid w:val="00A23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8893">
      <w:bodyDiv w:val="1"/>
      <w:marLeft w:val="0"/>
      <w:marRight w:val="0"/>
      <w:marTop w:val="0"/>
      <w:marBottom w:val="0"/>
      <w:divBdr>
        <w:top w:val="none" w:sz="0" w:space="0" w:color="auto"/>
        <w:left w:val="none" w:sz="0" w:space="0" w:color="auto"/>
        <w:bottom w:val="none" w:sz="0" w:space="0" w:color="auto"/>
        <w:right w:val="none" w:sz="0" w:space="0" w:color="auto"/>
      </w:divBdr>
    </w:div>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204104847">
      <w:bodyDiv w:val="1"/>
      <w:marLeft w:val="0"/>
      <w:marRight w:val="0"/>
      <w:marTop w:val="0"/>
      <w:marBottom w:val="0"/>
      <w:divBdr>
        <w:top w:val="none" w:sz="0" w:space="0" w:color="auto"/>
        <w:left w:val="none" w:sz="0" w:space="0" w:color="auto"/>
        <w:bottom w:val="none" w:sz="0" w:space="0" w:color="auto"/>
        <w:right w:val="none" w:sz="0" w:space="0" w:color="auto"/>
      </w:divBdr>
    </w:div>
    <w:div w:id="706638190">
      <w:bodyDiv w:val="1"/>
      <w:marLeft w:val="0"/>
      <w:marRight w:val="0"/>
      <w:marTop w:val="0"/>
      <w:marBottom w:val="0"/>
      <w:divBdr>
        <w:top w:val="none" w:sz="0" w:space="0" w:color="auto"/>
        <w:left w:val="none" w:sz="0" w:space="0" w:color="auto"/>
        <w:bottom w:val="none" w:sz="0" w:space="0" w:color="auto"/>
        <w:right w:val="none" w:sz="0" w:space="0" w:color="auto"/>
      </w:divBdr>
    </w:div>
    <w:div w:id="754397133">
      <w:bodyDiv w:val="1"/>
      <w:marLeft w:val="0"/>
      <w:marRight w:val="0"/>
      <w:marTop w:val="0"/>
      <w:marBottom w:val="0"/>
      <w:divBdr>
        <w:top w:val="none" w:sz="0" w:space="0" w:color="auto"/>
        <w:left w:val="none" w:sz="0" w:space="0" w:color="auto"/>
        <w:bottom w:val="none" w:sz="0" w:space="0" w:color="auto"/>
        <w:right w:val="none" w:sz="0" w:space="0" w:color="auto"/>
      </w:divBdr>
    </w:div>
    <w:div w:id="769739769">
      <w:bodyDiv w:val="1"/>
      <w:marLeft w:val="0"/>
      <w:marRight w:val="0"/>
      <w:marTop w:val="0"/>
      <w:marBottom w:val="0"/>
      <w:divBdr>
        <w:top w:val="none" w:sz="0" w:space="0" w:color="auto"/>
        <w:left w:val="none" w:sz="0" w:space="0" w:color="auto"/>
        <w:bottom w:val="none" w:sz="0" w:space="0" w:color="auto"/>
        <w:right w:val="none" w:sz="0" w:space="0" w:color="auto"/>
      </w:divBdr>
    </w:div>
    <w:div w:id="1051420485">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306622358">
      <w:bodyDiv w:val="1"/>
      <w:marLeft w:val="0"/>
      <w:marRight w:val="0"/>
      <w:marTop w:val="0"/>
      <w:marBottom w:val="0"/>
      <w:divBdr>
        <w:top w:val="none" w:sz="0" w:space="0" w:color="auto"/>
        <w:left w:val="none" w:sz="0" w:space="0" w:color="auto"/>
        <w:bottom w:val="none" w:sz="0" w:space="0" w:color="auto"/>
        <w:right w:val="none" w:sz="0" w:space="0" w:color="auto"/>
      </w:divBdr>
    </w:div>
    <w:div w:id="1496141383">
      <w:bodyDiv w:val="1"/>
      <w:marLeft w:val="0"/>
      <w:marRight w:val="0"/>
      <w:marTop w:val="0"/>
      <w:marBottom w:val="0"/>
      <w:divBdr>
        <w:top w:val="none" w:sz="0" w:space="0" w:color="auto"/>
        <w:left w:val="none" w:sz="0" w:space="0" w:color="auto"/>
        <w:bottom w:val="none" w:sz="0" w:space="0" w:color="auto"/>
        <w:right w:val="none" w:sz="0" w:space="0" w:color="auto"/>
      </w:divBdr>
    </w:div>
    <w:div w:id="1580752797">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842503108">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eber@icbasecuriti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B7D5-617F-4E28-929A-D5C47889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5916</CharactersWithSpaces>
  <SharedDoc>false</SharedDoc>
  <HLinks>
    <vt:vector size="6" baseType="variant">
      <vt:variant>
        <vt:i4>3997759</vt:i4>
      </vt:variant>
      <vt:variant>
        <vt:i4>0</vt:i4>
      </vt:variant>
      <vt:variant>
        <vt:i4>0</vt:i4>
      </vt:variant>
      <vt:variant>
        <vt:i4>5</vt:i4>
      </vt:variant>
      <vt:variant>
        <vt:lpwstr>http://www.icbasecurities.com/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Molly Bennett</cp:lastModifiedBy>
  <cp:revision>3</cp:revision>
  <cp:lastPrinted>2021-04-28T14:53:00Z</cp:lastPrinted>
  <dcterms:created xsi:type="dcterms:W3CDTF">2022-07-18T20:07:00Z</dcterms:created>
  <dcterms:modified xsi:type="dcterms:W3CDTF">2022-07-18T20:09:00Z</dcterms:modified>
</cp:coreProperties>
</file>