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w:t>
      </w:r>
      <w:proofErr w:type="spellStart"/>
      <w:r w:rsidRPr="00C4628C">
        <w:rPr>
          <w:rStyle w:val="ICBAbold"/>
          <w:b w:val="0"/>
          <w:color w:val="FF0000"/>
        </w:rPr>
        <w:t>hed</w:t>
      </w:r>
      <w:proofErr w:type="spellEnd"/>
      <w:r w:rsidRPr="00C4628C">
        <w:rPr>
          <w:rStyle w:val="ICBAbold"/>
          <w:b w:val="0"/>
          <w:color w:val="FF0000"/>
        </w:rPr>
        <w:t>]</w:t>
      </w:r>
    </w:p>
    <w:p w14:paraId="0CFEC57D" w14:textId="214FFA2F" w:rsidR="007A2F87" w:rsidRPr="00C4628C" w:rsidRDefault="005B4E56" w:rsidP="00C4628C">
      <w:pPr>
        <w:tabs>
          <w:tab w:val="left" w:pos="540"/>
        </w:tabs>
        <w:spacing w:line="360" w:lineRule="auto"/>
        <w:rPr>
          <w:rStyle w:val="ICBAbold"/>
        </w:rPr>
      </w:pPr>
      <w:r w:rsidRPr="00C4628C">
        <w:rPr>
          <w:rStyle w:val="ICBAbold"/>
          <w:bCs/>
        </w:rPr>
        <w:t>The Great Escape</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spellStart"/>
      <w:r w:rsidRPr="00AD4E67">
        <w:rPr>
          <w:rStyle w:val="ICBAbold"/>
          <w:b w:val="0"/>
          <w:bCs/>
          <w:color w:val="FF0000"/>
        </w:rPr>
        <w:t>dek</w:t>
      </w:r>
      <w:proofErr w:type="spellEnd"/>
      <w:r w:rsidRPr="00AD4E67">
        <w:rPr>
          <w:rStyle w:val="ICBAbold"/>
          <w:b w:val="0"/>
          <w:bCs/>
          <w:color w:val="FF0000"/>
        </w:rPr>
        <w:t>]</w:t>
      </w:r>
    </w:p>
    <w:p w14:paraId="658FE2D6" w14:textId="07C5EC02" w:rsidR="004C4F00" w:rsidRPr="00AD4E67" w:rsidRDefault="00952DC7" w:rsidP="00C4628C">
      <w:pPr>
        <w:tabs>
          <w:tab w:val="left" w:pos="540"/>
        </w:tabs>
        <w:spacing w:line="360" w:lineRule="auto"/>
        <w:rPr>
          <w:rStyle w:val="ICBAbold"/>
          <w:b w:val="0"/>
          <w:bCs/>
        </w:rPr>
      </w:pPr>
      <w:r>
        <w:rPr>
          <w:rStyle w:val="ICBAbold"/>
          <w:b w:val="0"/>
          <w:bCs/>
        </w:rPr>
        <w:t>The b</w:t>
      </w:r>
      <w:r w:rsidR="005B4E56" w:rsidRPr="00AD4E67">
        <w:rPr>
          <w:rStyle w:val="ICBAbold"/>
          <w:b w:val="0"/>
          <w:bCs/>
        </w:rPr>
        <w:t xml:space="preserve">ond market braces for </w:t>
      </w:r>
      <w:r>
        <w:rPr>
          <w:rStyle w:val="ICBAbold"/>
          <w:b w:val="0"/>
          <w:bCs/>
        </w:rPr>
        <w:t xml:space="preserve">the </w:t>
      </w:r>
      <w:r w:rsidR="005B4E56" w:rsidRPr="00AD4E67">
        <w:rPr>
          <w:rStyle w:val="ICBAbold"/>
          <w:b w:val="0"/>
          <w:bCs/>
        </w:rPr>
        <w:t>Fed’s wind-down of its balance sheet</w:t>
      </w:r>
      <w:r w:rsidR="00AD4E67">
        <w:rPr>
          <w:rStyle w:val="ICBAbold"/>
          <w:b w:val="0"/>
          <w:bCs/>
        </w:rPr>
        <w:t>.</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[byline]</w:t>
      </w:r>
    </w:p>
    <w:p w14:paraId="3B6B13D4" w14:textId="445BF65B" w:rsidR="002D72FA" w:rsidRPr="00AD4E67"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3D76A72A" w14:textId="4C0E5996" w:rsidR="002D72FA" w:rsidRPr="00C4628C" w:rsidRDefault="002D72FA" w:rsidP="00C4628C">
      <w:pPr>
        <w:tabs>
          <w:tab w:val="left" w:pos="540"/>
        </w:tabs>
        <w:spacing w:line="360" w:lineRule="auto"/>
        <w:rPr>
          <w:rStyle w:val="ICBAbold"/>
          <w:b w:val="0"/>
        </w:rPr>
      </w:pPr>
    </w:p>
    <w:p w14:paraId="2C1082DE" w14:textId="1EC8AC47" w:rsidR="004148C7" w:rsidRPr="00C4628C" w:rsidRDefault="00D73ED8" w:rsidP="00C4628C">
      <w:pPr>
        <w:tabs>
          <w:tab w:val="left" w:pos="540"/>
        </w:tabs>
        <w:spacing w:line="360" w:lineRule="auto"/>
        <w:jc w:val="both"/>
        <w:rPr>
          <w:rStyle w:val="ICBAbold"/>
          <w:b w:val="0"/>
        </w:rPr>
      </w:pPr>
      <w:r w:rsidRPr="00C4628C">
        <w:rPr>
          <w:rStyle w:val="ICBAbold"/>
          <w:b w:val="0"/>
        </w:rPr>
        <w:t xml:space="preserve">If bond investors (you) were running low on things to worry about for the rest of the year, I’ve got some terrific news: The $9 trillion </w:t>
      </w:r>
      <w:r w:rsidR="005755B7" w:rsidRPr="00C4628C">
        <w:rPr>
          <w:rStyle w:val="ICBAbold"/>
          <w:b w:val="0"/>
        </w:rPr>
        <w:t>portfolio</w:t>
      </w:r>
      <w:r w:rsidRPr="00C4628C">
        <w:rPr>
          <w:rStyle w:val="ICBAbold"/>
          <w:b w:val="0"/>
        </w:rPr>
        <w:t xml:space="preserve"> owned by our central bank will begin to shrink. Soon. And at a feverish pace</w:t>
      </w:r>
      <w:r w:rsidR="00A05AA9" w:rsidRPr="00C4628C">
        <w:rPr>
          <w:rStyle w:val="ICBAbold"/>
          <w:b w:val="0"/>
        </w:rPr>
        <w:t>, I might add</w:t>
      </w:r>
      <w:r w:rsidRPr="00C4628C">
        <w:rPr>
          <w:rStyle w:val="ICBAbold"/>
          <w:b w:val="0"/>
        </w:rPr>
        <w:t xml:space="preserve">. </w:t>
      </w:r>
    </w:p>
    <w:p w14:paraId="32458327" w14:textId="35F150EF" w:rsidR="00790258" w:rsidRPr="00C4628C" w:rsidRDefault="00E1011B" w:rsidP="00C4628C">
      <w:pPr>
        <w:tabs>
          <w:tab w:val="left" w:pos="540"/>
        </w:tabs>
        <w:spacing w:line="360" w:lineRule="auto"/>
        <w:jc w:val="both"/>
        <w:rPr>
          <w:rStyle w:val="ICBAbold"/>
          <w:b w:val="0"/>
        </w:rPr>
      </w:pPr>
      <w:r w:rsidRPr="00C4628C">
        <w:rPr>
          <w:rStyle w:val="ICBAbold"/>
          <w:b w:val="0"/>
        </w:rPr>
        <w:t xml:space="preserve">We’re into new territory for a number of reasons. The most </w:t>
      </w:r>
      <w:r w:rsidR="00CF4B6B" w:rsidRPr="00C4628C">
        <w:rPr>
          <w:rStyle w:val="ICBAbold"/>
          <w:b w:val="0"/>
        </w:rPr>
        <w:t>obvious</w:t>
      </w:r>
      <w:r w:rsidRPr="00C4628C">
        <w:rPr>
          <w:rStyle w:val="ICBAbold"/>
          <w:b w:val="0"/>
        </w:rPr>
        <w:t xml:space="preserve"> is that the mountain is double </w:t>
      </w:r>
      <w:r w:rsidR="005D5396" w:rsidRPr="00C4628C">
        <w:rPr>
          <w:rStyle w:val="ICBAbold"/>
          <w:b w:val="0"/>
        </w:rPr>
        <w:t>its size</w:t>
      </w:r>
      <w:r w:rsidRPr="00C4628C">
        <w:rPr>
          <w:rStyle w:val="ICBAbold"/>
          <w:b w:val="0"/>
        </w:rPr>
        <w:t xml:space="preserve"> the last time </w:t>
      </w:r>
      <w:r w:rsidR="005D5396" w:rsidRPr="00C4628C">
        <w:rPr>
          <w:rStyle w:val="ICBAbold"/>
          <w:b w:val="0"/>
        </w:rPr>
        <w:t>a</w:t>
      </w:r>
      <w:r w:rsidRPr="00C4628C">
        <w:rPr>
          <w:rStyle w:val="ICBAbold"/>
          <w:b w:val="0"/>
        </w:rPr>
        <w:t xml:space="preserve"> wind-down started. Another reason is that inflation, in case it’s escaped your notice, is at a 40-year high. Still another is </w:t>
      </w:r>
      <w:r w:rsidR="00952DC7">
        <w:rPr>
          <w:rStyle w:val="ICBAbold"/>
          <w:b w:val="0"/>
        </w:rPr>
        <w:t xml:space="preserve">that </w:t>
      </w:r>
      <w:r w:rsidRPr="00C4628C">
        <w:rPr>
          <w:rStyle w:val="ICBAbold"/>
          <w:b w:val="0"/>
        </w:rPr>
        <w:t>consumers no longer believe that prices will get back into their 2%-per-year box they’ve been confined to for the better part of a decade. So</w:t>
      </w:r>
      <w:r w:rsidR="00952DC7">
        <w:rPr>
          <w:rStyle w:val="ICBAbold"/>
          <w:b w:val="0"/>
        </w:rPr>
        <w:t>,</w:t>
      </w:r>
      <w:r w:rsidRPr="00C4628C">
        <w:rPr>
          <w:rStyle w:val="ICBAbold"/>
          <w:b w:val="0"/>
        </w:rPr>
        <w:t xml:space="preserve"> this high-wire act has some drama attached. </w:t>
      </w:r>
    </w:p>
    <w:p w14:paraId="71586768" w14:textId="05BA9EB8" w:rsidR="00CD027F" w:rsidRDefault="00CD027F" w:rsidP="00C4628C">
      <w:pPr>
        <w:tabs>
          <w:tab w:val="left" w:pos="540"/>
        </w:tabs>
        <w:spacing w:line="360" w:lineRule="auto"/>
        <w:jc w:val="both"/>
        <w:rPr>
          <w:rStyle w:val="ICBAbold"/>
          <w:b w:val="0"/>
        </w:rPr>
      </w:pPr>
      <w:bookmarkStart w:id="0" w:name="_GoBack"/>
      <w:bookmarkEnd w:id="0"/>
    </w:p>
    <w:p w14:paraId="6367ADAB" w14:textId="55316A10" w:rsidR="00952DC7" w:rsidRPr="00D2015A" w:rsidRDefault="00952DC7" w:rsidP="00C4628C">
      <w:pPr>
        <w:tabs>
          <w:tab w:val="left" w:pos="540"/>
        </w:tabs>
        <w:spacing w:line="360" w:lineRule="auto"/>
        <w:jc w:val="both"/>
        <w:rPr>
          <w:rStyle w:val="ICBAbold"/>
          <w:b w:val="0"/>
          <w:color w:val="FF0000"/>
        </w:rPr>
      </w:pPr>
      <w:r w:rsidRPr="00D2015A">
        <w:rPr>
          <w:rStyle w:val="ICBAbold"/>
          <w:b w:val="0"/>
          <w:color w:val="FF0000"/>
        </w:rPr>
        <w:t>[subhead]</w:t>
      </w:r>
    </w:p>
    <w:p w14:paraId="2AA693A8" w14:textId="48CFA98B" w:rsidR="00724486" w:rsidRPr="00C4628C" w:rsidRDefault="00E1011B" w:rsidP="00C4628C">
      <w:pPr>
        <w:tabs>
          <w:tab w:val="left" w:pos="540"/>
        </w:tabs>
        <w:spacing w:line="360" w:lineRule="auto"/>
        <w:jc w:val="both"/>
        <w:rPr>
          <w:rStyle w:val="ICBAbold"/>
          <w:bCs/>
        </w:rPr>
      </w:pPr>
      <w:r w:rsidRPr="00C4628C">
        <w:rPr>
          <w:rStyle w:val="ICBAbold"/>
          <w:bCs/>
        </w:rPr>
        <w:t>The old playbook</w:t>
      </w:r>
    </w:p>
    <w:p w14:paraId="2C17F84A" w14:textId="625DFC2D" w:rsidR="001E74C4" w:rsidRPr="00C4628C" w:rsidRDefault="00E1011B" w:rsidP="00C4628C">
      <w:pPr>
        <w:tabs>
          <w:tab w:val="left" w:pos="540"/>
        </w:tabs>
        <w:spacing w:line="360" w:lineRule="auto"/>
        <w:jc w:val="both"/>
        <w:rPr>
          <w:rStyle w:val="ICBAbold"/>
          <w:b w:val="0"/>
        </w:rPr>
      </w:pPr>
      <w:r w:rsidRPr="00C4628C">
        <w:rPr>
          <w:rStyle w:val="ICBAbold"/>
          <w:b w:val="0"/>
        </w:rPr>
        <w:t>Way back (hyperbole) in 201</w:t>
      </w:r>
      <w:r w:rsidR="00CF4B6B" w:rsidRPr="00C4628C">
        <w:rPr>
          <w:rStyle w:val="ICBAbold"/>
          <w:b w:val="0"/>
        </w:rPr>
        <w:t>3</w:t>
      </w:r>
      <w:r w:rsidRPr="00C4628C">
        <w:rPr>
          <w:rStyle w:val="ICBAbold"/>
          <w:b w:val="0"/>
        </w:rPr>
        <w:t xml:space="preserve">, then-Fed Chairman Ben Bernanke </w:t>
      </w:r>
      <w:r w:rsidR="00283921" w:rsidRPr="00C4628C">
        <w:rPr>
          <w:rStyle w:val="ICBAbold"/>
          <w:b w:val="0"/>
        </w:rPr>
        <w:t>announced</w:t>
      </w:r>
      <w:r w:rsidRPr="00C4628C">
        <w:rPr>
          <w:rStyle w:val="ICBAbold"/>
          <w:b w:val="0"/>
        </w:rPr>
        <w:t xml:space="preserve"> the last unwinding without much warning, and begat the Great Taper Tantrum. Bond yields rose a lot, even though the Fed’s balance sheet didn’t actually start to shrink for several years. And even when it did, it was a very gradual process. </w:t>
      </w:r>
    </w:p>
    <w:p w14:paraId="55731E82" w14:textId="3292D236" w:rsidR="00E1011B" w:rsidRPr="00C4628C" w:rsidRDefault="00E1011B" w:rsidP="00C4628C">
      <w:pPr>
        <w:tabs>
          <w:tab w:val="left" w:pos="540"/>
        </w:tabs>
        <w:spacing w:line="360" w:lineRule="auto"/>
        <w:jc w:val="both"/>
        <w:rPr>
          <w:rStyle w:val="ICBAbold"/>
          <w:b w:val="0"/>
        </w:rPr>
      </w:pPr>
      <w:r w:rsidRPr="00C4628C">
        <w:rPr>
          <w:rStyle w:val="ICBAbold"/>
          <w:b w:val="0"/>
        </w:rPr>
        <w:t>For example, the initial amounts</w:t>
      </w:r>
      <w:r w:rsidR="00283921" w:rsidRPr="00C4628C">
        <w:rPr>
          <w:rStyle w:val="ICBAbold"/>
          <w:b w:val="0"/>
        </w:rPr>
        <w:t xml:space="preserve"> in 2018</w:t>
      </w:r>
      <w:r w:rsidRPr="00C4628C">
        <w:rPr>
          <w:rStyle w:val="ICBAbold"/>
          <w:b w:val="0"/>
        </w:rPr>
        <w:t xml:space="preserve"> that </w:t>
      </w:r>
      <w:r w:rsidR="00023358" w:rsidRPr="00C4628C">
        <w:rPr>
          <w:rStyle w:val="ICBAbold"/>
          <w:b w:val="0"/>
        </w:rPr>
        <w:t>rolled</w:t>
      </w:r>
      <w:r w:rsidRPr="00C4628C">
        <w:rPr>
          <w:rStyle w:val="ICBAbold"/>
          <w:b w:val="0"/>
        </w:rPr>
        <w:t xml:space="preserve"> off were pegged at $10 billion per month. That’s a lot of zeros by most everyone’s reckoning, but </w:t>
      </w:r>
      <w:r w:rsidR="00785A14" w:rsidRPr="00C4628C">
        <w:rPr>
          <w:rStyle w:val="ICBAbold"/>
          <w:b w:val="0"/>
        </w:rPr>
        <w:t>w</w:t>
      </w:r>
      <w:r w:rsidR="00283921" w:rsidRPr="00C4628C">
        <w:rPr>
          <w:rStyle w:val="ICBAbold"/>
          <w:b w:val="0"/>
        </w:rPr>
        <w:t>ere</w:t>
      </w:r>
      <w:r w:rsidR="00785A14" w:rsidRPr="00C4628C">
        <w:rPr>
          <w:rStyle w:val="ICBAbold"/>
          <w:b w:val="0"/>
        </w:rPr>
        <w:t xml:space="preserve"> small enough to be the equivalent of, as then-Fed Chairman Janet Yellen said, “watching paint dry.”</w:t>
      </w:r>
      <w:r w:rsidR="009A0E44" w:rsidRPr="00C4628C">
        <w:rPr>
          <w:rStyle w:val="ICBAbold"/>
          <w:b w:val="0"/>
        </w:rPr>
        <w:t xml:space="preserve"> And, while the monthly </w:t>
      </w:r>
      <w:r w:rsidR="00283921" w:rsidRPr="00C4628C">
        <w:rPr>
          <w:rStyle w:val="ICBAbold"/>
          <w:b w:val="0"/>
        </w:rPr>
        <w:t>caps</w:t>
      </w:r>
      <w:r w:rsidR="009A0E44" w:rsidRPr="00C4628C">
        <w:rPr>
          <w:rStyle w:val="ICBAbold"/>
          <w:b w:val="0"/>
        </w:rPr>
        <w:t xml:space="preserve"> eventually rose to $50 billion, the market by and large shrugged off the wind-down. </w:t>
      </w:r>
      <w:r w:rsidR="00D27670" w:rsidRPr="00C4628C">
        <w:rPr>
          <w:rStyle w:val="ICBAbold"/>
          <w:b w:val="0"/>
        </w:rPr>
        <w:t>To be sure, rates rose in absolute terms between 2016 and 2018 as the Fed hiked a total of 10 times, but there were very logical</w:t>
      </w:r>
      <w:r w:rsidR="00023358" w:rsidRPr="00C4628C">
        <w:rPr>
          <w:rStyle w:val="ICBAbold"/>
          <w:b w:val="0"/>
        </w:rPr>
        <w:t xml:space="preserve"> and measured</w:t>
      </w:r>
      <w:r w:rsidR="00D27670" w:rsidRPr="00C4628C">
        <w:rPr>
          <w:rStyle w:val="ICBAbold"/>
          <w:b w:val="0"/>
        </w:rPr>
        <w:t xml:space="preserve"> market reactions to these events. </w:t>
      </w:r>
    </w:p>
    <w:p w14:paraId="568A53BA" w14:textId="0A53C5F9" w:rsidR="001E74C4" w:rsidRDefault="001E74C4" w:rsidP="00C4628C">
      <w:pPr>
        <w:tabs>
          <w:tab w:val="left" w:pos="540"/>
        </w:tabs>
        <w:spacing w:line="360" w:lineRule="auto"/>
        <w:jc w:val="both"/>
        <w:rPr>
          <w:rStyle w:val="ICBAbold"/>
          <w:b w:val="0"/>
        </w:rPr>
      </w:pPr>
    </w:p>
    <w:p w14:paraId="4ADEA69E" w14:textId="44607592" w:rsidR="0040583E" w:rsidRPr="001546E4" w:rsidRDefault="0040583E" w:rsidP="00C4628C">
      <w:pPr>
        <w:tabs>
          <w:tab w:val="left" w:pos="540"/>
        </w:tabs>
        <w:spacing w:line="360" w:lineRule="auto"/>
        <w:jc w:val="both"/>
        <w:rPr>
          <w:rStyle w:val="ICBAbold"/>
          <w:b w:val="0"/>
          <w:color w:val="FF0000"/>
        </w:rPr>
      </w:pPr>
      <w:r w:rsidRPr="001546E4">
        <w:rPr>
          <w:rStyle w:val="ICBAbold"/>
          <w:b w:val="0"/>
          <w:color w:val="FF0000"/>
        </w:rPr>
        <w:lastRenderedPageBreak/>
        <w:t>[subhead]</w:t>
      </w:r>
    </w:p>
    <w:p w14:paraId="5B1DFB4F" w14:textId="4985FDDA" w:rsidR="00973B55" w:rsidRPr="00C4628C" w:rsidRDefault="00A32A8F" w:rsidP="00C4628C">
      <w:pPr>
        <w:tabs>
          <w:tab w:val="left" w:pos="540"/>
        </w:tabs>
        <w:spacing w:line="360" w:lineRule="auto"/>
        <w:jc w:val="both"/>
        <w:rPr>
          <w:rStyle w:val="ICBAbold"/>
          <w:bCs/>
        </w:rPr>
      </w:pPr>
      <w:r w:rsidRPr="00C4628C">
        <w:rPr>
          <w:rStyle w:val="ICBAbold"/>
          <w:bCs/>
        </w:rPr>
        <w:t>The playbook, 2022-style</w:t>
      </w:r>
    </w:p>
    <w:p w14:paraId="744FFC79" w14:textId="29397688" w:rsidR="0005477B" w:rsidRPr="00C4628C" w:rsidRDefault="00706F1A" w:rsidP="00C4628C">
      <w:pPr>
        <w:tabs>
          <w:tab w:val="left" w:pos="540"/>
        </w:tabs>
        <w:spacing w:line="360" w:lineRule="auto"/>
        <w:jc w:val="both"/>
        <w:rPr>
          <w:rStyle w:val="ICBAbold"/>
          <w:b w:val="0"/>
        </w:rPr>
      </w:pPr>
      <w:r w:rsidRPr="00C4628C">
        <w:rPr>
          <w:rStyle w:val="ICBAbold"/>
          <w:b w:val="0"/>
        </w:rPr>
        <w:t xml:space="preserve">What will this time’s great escape look like? For starters, it appears the amounts that’ll be leaving the party will be much larger even at the outset. Indications are the number will be around $95 billion, per month. That could increase, depending on how quickly inflation starts to behave to the </w:t>
      </w:r>
      <w:r w:rsidR="0040583E">
        <w:rPr>
          <w:rStyle w:val="ICBAbold"/>
          <w:b w:val="0"/>
        </w:rPr>
        <w:t>Federal Open Market Committee (</w:t>
      </w:r>
      <w:r w:rsidRPr="00C4628C">
        <w:rPr>
          <w:rStyle w:val="ICBAbold"/>
          <w:b w:val="0"/>
        </w:rPr>
        <w:t>FOMC</w:t>
      </w:r>
      <w:r w:rsidR="0040583E">
        <w:rPr>
          <w:rStyle w:val="ICBAbold"/>
          <w:b w:val="0"/>
        </w:rPr>
        <w:t>)’s</w:t>
      </w:r>
      <w:r w:rsidRPr="00C4628C">
        <w:rPr>
          <w:rStyle w:val="ICBAbold"/>
          <w:b w:val="0"/>
        </w:rPr>
        <w:t xml:space="preserve"> liking. There’s also the matter of the other mandate, maximum employment. What happens if consumption begins to dwindle as consumers can’t afford to keep buying goods and services, and the labor market dries up?</w:t>
      </w:r>
    </w:p>
    <w:p w14:paraId="38BDB07F" w14:textId="24B6FD58" w:rsidR="00706F1A" w:rsidRPr="00C4628C" w:rsidRDefault="00706F1A" w:rsidP="00C4628C">
      <w:pPr>
        <w:tabs>
          <w:tab w:val="left" w:pos="540"/>
        </w:tabs>
        <w:spacing w:line="360" w:lineRule="auto"/>
        <w:jc w:val="both"/>
        <w:rPr>
          <w:rStyle w:val="ICBAbold"/>
          <w:b w:val="0"/>
        </w:rPr>
      </w:pPr>
      <w:r w:rsidRPr="00C4628C">
        <w:rPr>
          <w:rStyle w:val="ICBAbold"/>
          <w:b w:val="0"/>
        </w:rPr>
        <w:t>At the moment</w:t>
      </w:r>
      <w:r w:rsidR="0040583E">
        <w:rPr>
          <w:rStyle w:val="ICBAbold"/>
          <w:b w:val="0"/>
        </w:rPr>
        <w:t>,</w:t>
      </w:r>
      <w:r w:rsidRPr="00C4628C">
        <w:rPr>
          <w:rStyle w:val="ICBAbold"/>
          <w:b w:val="0"/>
        </w:rPr>
        <w:t xml:space="preserve"> the overriding concern is that inflation expectations are quite high. This has spurred the FOMC to act, and talk, aggressively to get prices under control. And there’s a lot of raw material to work with: </w:t>
      </w:r>
      <w:r w:rsidR="00E65B3E" w:rsidRPr="00C4628C">
        <w:rPr>
          <w:rStyle w:val="ICBAbold"/>
          <w:b w:val="0"/>
        </w:rPr>
        <w:t>according to Bloomberg,</w:t>
      </w:r>
      <w:r w:rsidRPr="00C4628C">
        <w:rPr>
          <w:rStyle w:val="ICBAbold"/>
          <w:b w:val="0"/>
        </w:rPr>
        <w:t xml:space="preserve"> the Fed own</w:t>
      </w:r>
      <w:r w:rsidR="00E65B3E" w:rsidRPr="00C4628C">
        <w:rPr>
          <w:rStyle w:val="ICBAbold"/>
          <w:b w:val="0"/>
        </w:rPr>
        <w:t>s</w:t>
      </w:r>
      <w:r w:rsidRPr="00C4628C">
        <w:rPr>
          <w:rStyle w:val="ICBAbold"/>
          <w:b w:val="0"/>
        </w:rPr>
        <w:t xml:space="preserve"> fully </w:t>
      </w:r>
      <w:r w:rsidR="00013065" w:rsidRPr="00C4628C">
        <w:rPr>
          <w:rStyle w:val="ICBAbold"/>
          <w:b w:val="0"/>
        </w:rPr>
        <w:t>one-fourth of all Treasury securities</w:t>
      </w:r>
      <w:r w:rsidRPr="00C4628C">
        <w:rPr>
          <w:rStyle w:val="ICBAbold"/>
          <w:b w:val="0"/>
        </w:rPr>
        <w:t>, and an astonishing 40% of the agency mortgage-backed securities</w:t>
      </w:r>
      <w:r w:rsidR="00E65B3E" w:rsidRPr="00C4628C">
        <w:rPr>
          <w:rStyle w:val="ICBAbold"/>
          <w:b w:val="0"/>
        </w:rPr>
        <w:t xml:space="preserve"> (MBS)</w:t>
      </w:r>
      <w:r w:rsidR="00013065" w:rsidRPr="00C4628C">
        <w:rPr>
          <w:rStyle w:val="ICBAbold"/>
          <w:b w:val="0"/>
        </w:rPr>
        <w:t xml:space="preserve"> market. </w:t>
      </w:r>
    </w:p>
    <w:p w14:paraId="48A1CA93" w14:textId="3F4EC1A2" w:rsidR="00705B57" w:rsidRDefault="00705B57" w:rsidP="00C4628C">
      <w:pPr>
        <w:tabs>
          <w:tab w:val="left" w:pos="540"/>
        </w:tabs>
        <w:spacing w:line="360" w:lineRule="auto"/>
        <w:jc w:val="both"/>
        <w:rPr>
          <w:rStyle w:val="ICBAbold"/>
          <w:b w:val="0"/>
        </w:rPr>
      </w:pPr>
    </w:p>
    <w:p w14:paraId="4B6733A6" w14:textId="49BCEE49" w:rsidR="0044337F" w:rsidRPr="00D2015A" w:rsidRDefault="0044337F" w:rsidP="00C4628C">
      <w:pPr>
        <w:tabs>
          <w:tab w:val="left" w:pos="540"/>
        </w:tabs>
        <w:spacing w:line="360" w:lineRule="auto"/>
        <w:jc w:val="both"/>
        <w:rPr>
          <w:rStyle w:val="ICBAbold"/>
          <w:b w:val="0"/>
          <w:color w:val="FF0000"/>
        </w:rPr>
      </w:pPr>
      <w:r w:rsidRPr="00D2015A">
        <w:rPr>
          <w:rStyle w:val="ICBAbold"/>
          <w:b w:val="0"/>
          <w:color w:val="FF0000"/>
        </w:rPr>
        <w:t>[subhead]</w:t>
      </w:r>
    </w:p>
    <w:p w14:paraId="255E2E97" w14:textId="0948EEDE" w:rsidR="0005477B" w:rsidRPr="00C4628C" w:rsidRDefault="00013065" w:rsidP="00C4628C">
      <w:pPr>
        <w:tabs>
          <w:tab w:val="left" w:pos="540"/>
        </w:tabs>
        <w:spacing w:line="360" w:lineRule="auto"/>
        <w:jc w:val="both"/>
        <w:rPr>
          <w:rStyle w:val="ICBAbold"/>
          <w:b w:val="0"/>
        </w:rPr>
      </w:pPr>
      <w:r w:rsidRPr="00C4628C">
        <w:rPr>
          <w:rStyle w:val="ICBAbold"/>
          <w:bCs/>
        </w:rPr>
        <w:t>Three wind-down strategies</w:t>
      </w:r>
    </w:p>
    <w:p w14:paraId="484BB06C" w14:textId="1C850983" w:rsidR="005B72C6" w:rsidRPr="00C4628C" w:rsidRDefault="005B72C6" w:rsidP="00C4628C">
      <w:pPr>
        <w:tabs>
          <w:tab w:val="left" w:pos="540"/>
        </w:tabs>
        <w:spacing w:line="360" w:lineRule="auto"/>
        <w:jc w:val="both"/>
        <w:rPr>
          <w:rStyle w:val="ICBAbold"/>
          <w:b w:val="0"/>
        </w:rPr>
      </w:pPr>
      <w:r w:rsidRPr="00C4628C">
        <w:rPr>
          <w:rStyle w:val="ICBAbold"/>
          <w:b w:val="0"/>
        </w:rPr>
        <w:t xml:space="preserve">When you get right down to it, there are only three ways to get rid of a bunch of bonds. They are determined by when the bonds will mature, how quickly the investor wants to get rid of them and how much runoff is desired. </w:t>
      </w:r>
      <w:r w:rsidR="00E65B3E" w:rsidRPr="00C4628C">
        <w:rPr>
          <w:rStyle w:val="ICBAbold"/>
          <w:b w:val="0"/>
        </w:rPr>
        <w:t>(F</w:t>
      </w:r>
      <w:r w:rsidRPr="00C4628C">
        <w:rPr>
          <w:rStyle w:val="ICBAbold"/>
          <w:b w:val="0"/>
        </w:rPr>
        <w:t xml:space="preserve">or all investors that are not central banks, </w:t>
      </w:r>
      <w:r w:rsidR="00E65B3E" w:rsidRPr="00C4628C">
        <w:rPr>
          <w:rStyle w:val="ICBAbold"/>
          <w:b w:val="0"/>
        </w:rPr>
        <w:t xml:space="preserve">the </w:t>
      </w:r>
      <w:r w:rsidRPr="00C4628C">
        <w:rPr>
          <w:rStyle w:val="ICBAbold"/>
          <w:b w:val="0"/>
        </w:rPr>
        <w:t>market gain or loss contained in the portfolio</w:t>
      </w:r>
      <w:r w:rsidR="00E65B3E" w:rsidRPr="00C4628C">
        <w:rPr>
          <w:rStyle w:val="ICBAbold"/>
          <w:b w:val="0"/>
        </w:rPr>
        <w:t xml:space="preserve"> can impact which strategy is employed</w:t>
      </w:r>
      <w:r w:rsidRPr="00C4628C">
        <w:rPr>
          <w:rStyle w:val="ICBAbold"/>
          <w:b w:val="0"/>
        </w:rPr>
        <w:t xml:space="preserve">. It’s irrelevant </w:t>
      </w:r>
      <w:r w:rsidR="00E65B3E" w:rsidRPr="00C4628C">
        <w:rPr>
          <w:rStyle w:val="ICBAbold"/>
          <w:b w:val="0"/>
        </w:rPr>
        <w:t xml:space="preserve">to </w:t>
      </w:r>
      <w:r w:rsidRPr="00C4628C">
        <w:rPr>
          <w:rStyle w:val="ICBAbold"/>
          <w:b w:val="0"/>
        </w:rPr>
        <w:t>the Fed.)</w:t>
      </w:r>
    </w:p>
    <w:p w14:paraId="33BB69D9" w14:textId="5823D34B" w:rsidR="005B72C6" w:rsidRPr="00C4628C" w:rsidRDefault="000546AC" w:rsidP="00C4628C">
      <w:pPr>
        <w:tabs>
          <w:tab w:val="left" w:pos="540"/>
        </w:tabs>
        <w:spacing w:line="360" w:lineRule="auto"/>
        <w:jc w:val="both"/>
        <w:rPr>
          <w:rStyle w:val="ICBAbold"/>
          <w:b w:val="0"/>
        </w:rPr>
      </w:pPr>
      <w:r w:rsidRPr="00C4628C">
        <w:rPr>
          <w:rStyle w:val="ICBAbold"/>
          <w:b w:val="0"/>
        </w:rPr>
        <w:t xml:space="preserve">First, the investor can simply not reinvest all the proceeds that are running off. In the case of the Fed, </w:t>
      </w:r>
      <w:r w:rsidR="00283921" w:rsidRPr="00C4628C">
        <w:rPr>
          <w:rStyle w:val="ICBAbold"/>
          <w:b w:val="0"/>
        </w:rPr>
        <w:t>over</w:t>
      </w:r>
      <w:r w:rsidRPr="00C4628C">
        <w:rPr>
          <w:rStyle w:val="ICBAbold"/>
          <w:b w:val="0"/>
        </w:rPr>
        <w:t xml:space="preserve"> $2 trillion will simply mature in the next two years, so if the objective is to shrink by</w:t>
      </w:r>
      <w:r w:rsidR="00E65B3E" w:rsidRPr="00C4628C">
        <w:rPr>
          <w:rStyle w:val="ICBAbold"/>
          <w:b w:val="0"/>
        </w:rPr>
        <w:t xml:space="preserve"> around $1.1 trillion per year, it will buy some, but not all, of what is rolling off. Secondly, if it wants to speed up the timetable, the Fed can reinvest none of the proceeds. Both cases are examples of passive Quantitative Tightening (QT). </w:t>
      </w:r>
    </w:p>
    <w:p w14:paraId="328C2751" w14:textId="36CAB2B8" w:rsidR="00E65B3E" w:rsidRPr="00C4628C" w:rsidRDefault="00E65B3E" w:rsidP="00C4628C">
      <w:pPr>
        <w:tabs>
          <w:tab w:val="left" w:pos="540"/>
        </w:tabs>
        <w:spacing w:line="360" w:lineRule="auto"/>
        <w:jc w:val="both"/>
        <w:rPr>
          <w:rStyle w:val="ICBAbold"/>
          <w:b w:val="0"/>
        </w:rPr>
      </w:pPr>
      <w:r w:rsidRPr="00C4628C">
        <w:rPr>
          <w:rStyle w:val="ICBAbold"/>
          <w:b w:val="0"/>
        </w:rPr>
        <w:t>The third, and potentially the most market-changing, is to actively sell some of the holdings. It’s been a while since the Fed used this technique, as all of the runoff back in 2018</w:t>
      </w:r>
      <w:r w:rsidR="00971CC1">
        <w:rPr>
          <w:rStyle w:val="ICBAbold"/>
          <w:b w:val="0"/>
        </w:rPr>
        <w:t>–</w:t>
      </w:r>
      <w:r w:rsidRPr="00C4628C">
        <w:rPr>
          <w:rStyle w:val="ICBAbold"/>
          <w:b w:val="0"/>
        </w:rPr>
        <w:t xml:space="preserve">19 fell under the passive QT label. One reason this option has been floated is that most of the cash flow from its MBS holdings is from prepayments of loans, and since mortgage rates have skyrocketed this year, very few homeowners can now benefit from </w:t>
      </w:r>
      <w:r w:rsidRPr="00C4628C">
        <w:rPr>
          <w:rStyle w:val="ICBAbold"/>
          <w:b w:val="0"/>
        </w:rPr>
        <w:lastRenderedPageBreak/>
        <w:t>refinancing. So</w:t>
      </w:r>
      <w:r w:rsidR="00972122" w:rsidRPr="00C4628C">
        <w:rPr>
          <w:rStyle w:val="ICBAbold"/>
          <w:b w:val="0"/>
        </w:rPr>
        <w:t>,</w:t>
      </w:r>
      <w:r w:rsidRPr="00C4628C">
        <w:rPr>
          <w:rStyle w:val="ICBAbold"/>
          <w:b w:val="0"/>
        </w:rPr>
        <w:t xml:space="preserve"> actually selling some securities</w:t>
      </w:r>
      <w:r w:rsidR="0035472A" w:rsidRPr="00C4628C">
        <w:rPr>
          <w:rStyle w:val="ICBAbold"/>
          <w:b w:val="0"/>
        </w:rPr>
        <w:t xml:space="preserve"> into the open market could be in play</w:t>
      </w:r>
      <w:r w:rsidR="00972122" w:rsidRPr="00C4628C">
        <w:rPr>
          <w:rStyle w:val="ICBAbold"/>
          <w:b w:val="0"/>
        </w:rPr>
        <w:t>, and a seller of the Fed’s scale could certainly affect the market.</w:t>
      </w:r>
    </w:p>
    <w:p w14:paraId="18EFA530" w14:textId="357B014A" w:rsidR="00972122" w:rsidRPr="00C4628C" w:rsidRDefault="00972122" w:rsidP="00C4628C">
      <w:pPr>
        <w:tabs>
          <w:tab w:val="left" w:pos="540"/>
        </w:tabs>
        <w:spacing w:line="360" w:lineRule="auto"/>
        <w:jc w:val="both"/>
        <w:rPr>
          <w:rStyle w:val="ICBAbold"/>
          <w:b w:val="0"/>
        </w:rPr>
      </w:pPr>
      <w:r w:rsidRPr="00C4628C">
        <w:rPr>
          <w:rStyle w:val="ICBAbold"/>
          <w:b w:val="0"/>
        </w:rPr>
        <w:t xml:space="preserve">Where does the Great Escape end? It’s anyone’s guess, particularly since the Fed is going to attempt a very public, highly complicated soft landing in the midst of all this. But, if the size of the balance sheet relative to Gross Domestic Product reverts to the pre-pandemic levels, it would settle out around $4.5 trillion, around 2026. Fasten your seat belts. </w:t>
      </w:r>
    </w:p>
    <w:p w14:paraId="34652607" w14:textId="77777777" w:rsidR="005B72C6" w:rsidRPr="00C4628C" w:rsidRDefault="005B72C6" w:rsidP="00C4628C">
      <w:pPr>
        <w:tabs>
          <w:tab w:val="left" w:pos="540"/>
        </w:tabs>
        <w:spacing w:line="360" w:lineRule="auto"/>
        <w:jc w:val="both"/>
        <w:rPr>
          <w:rStyle w:val="ICBAbold"/>
          <w:b w:val="0"/>
        </w:rPr>
      </w:pPr>
    </w:p>
    <w:p w14:paraId="2D904E2E" w14:textId="1937054D" w:rsidR="0006263F" w:rsidRPr="00C4628C" w:rsidRDefault="0006263F" w:rsidP="00C4628C">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07793CC3" w14:textId="77777777" w:rsidR="009E10C0" w:rsidRPr="00C4628C" w:rsidRDefault="009E10C0" w:rsidP="00C4628C">
      <w:pPr>
        <w:tabs>
          <w:tab w:val="left" w:pos="540"/>
        </w:tabs>
        <w:spacing w:line="360" w:lineRule="auto"/>
        <w:jc w:val="both"/>
      </w:pPr>
    </w:p>
    <w:p w14:paraId="513B679F" w14:textId="77777777" w:rsidR="009E10C0" w:rsidRPr="00D2015A" w:rsidRDefault="009E10C0" w:rsidP="00C4628C">
      <w:pPr>
        <w:spacing w:line="360" w:lineRule="auto"/>
        <w:ind w:left="-720" w:right="-720" w:firstLine="720"/>
        <w:jc w:val="both"/>
        <w:rPr>
          <w:color w:val="FF0000"/>
        </w:rPr>
      </w:pPr>
      <w:r w:rsidRPr="00D2015A">
        <w:rPr>
          <w:color w:val="FF0000"/>
        </w:rPr>
        <w:t>[Sidebar]</w:t>
      </w:r>
    </w:p>
    <w:p w14:paraId="2B38DB86" w14:textId="4D382D8A" w:rsidR="00C126FA" w:rsidRPr="00C4628C" w:rsidRDefault="00544FB6" w:rsidP="00C4628C">
      <w:pPr>
        <w:spacing w:line="360" w:lineRule="auto"/>
        <w:jc w:val="both"/>
        <w:rPr>
          <w:rStyle w:val="ICBAbold"/>
        </w:rPr>
      </w:pPr>
      <w:r w:rsidRPr="00C4628C">
        <w:rPr>
          <w:rStyle w:val="ICBAbold"/>
        </w:rPr>
        <w:t>New ICBA Securities endorsed broker</w:t>
      </w:r>
      <w:r w:rsidR="00C126FA" w:rsidRPr="00C4628C">
        <w:rPr>
          <w:rStyle w:val="ICBAbold"/>
        </w:rPr>
        <w:t xml:space="preserve">              </w:t>
      </w:r>
      <w:r w:rsidR="00C126FA" w:rsidRPr="00C4628C">
        <w:rPr>
          <w:rStyle w:val="ICBAbold"/>
        </w:rPr>
        <w:tab/>
      </w:r>
      <w:r w:rsidR="00C126FA" w:rsidRPr="00C4628C">
        <w:rPr>
          <w:rStyle w:val="ICBAbold"/>
        </w:rPr>
        <w:tab/>
      </w:r>
      <w:r w:rsidR="00C126FA" w:rsidRPr="00C4628C">
        <w:rPr>
          <w:rStyle w:val="ICBAbold"/>
        </w:rPr>
        <w:tab/>
      </w:r>
      <w:r w:rsidR="00C126FA" w:rsidRPr="00C4628C">
        <w:rPr>
          <w:rStyle w:val="ICBAbold"/>
        </w:rPr>
        <w:tab/>
      </w:r>
    </w:p>
    <w:p w14:paraId="1CB5DE21" w14:textId="6ED3273F" w:rsidR="00107EE1" w:rsidRPr="00C4628C" w:rsidRDefault="00C126FA" w:rsidP="00C4628C">
      <w:pPr>
        <w:spacing w:line="360" w:lineRule="auto"/>
        <w:jc w:val="both"/>
        <w:rPr>
          <w:rStyle w:val="ICBAbold"/>
          <w:b w:val="0"/>
          <w:bCs/>
          <w:iCs/>
          <w:color w:val="000000" w:themeColor="text1"/>
        </w:rPr>
      </w:pPr>
      <w:r w:rsidRPr="00C4628C">
        <w:rPr>
          <w:rStyle w:val="ICBAbold"/>
          <w:b w:val="0"/>
          <w:bCs/>
        </w:rPr>
        <w:t xml:space="preserve">Vining Sparks </w:t>
      </w:r>
      <w:r w:rsidR="00544FB6" w:rsidRPr="00C4628C">
        <w:rPr>
          <w:rStyle w:val="ICBAbold"/>
          <w:b w:val="0"/>
          <w:bCs/>
        </w:rPr>
        <w:t>and Stifel Financial have completed their merger, and for the first time since 1989</w:t>
      </w:r>
      <w:r w:rsidR="00971CC1">
        <w:rPr>
          <w:rStyle w:val="ICBAbold"/>
          <w:b w:val="0"/>
          <w:bCs/>
        </w:rPr>
        <w:t>,</w:t>
      </w:r>
      <w:r w:rsidR="00544FB6" w:rsidRPr="00C4628C">
        <w:rPr>
          <w:rStyle w:val="ICBAbold"/>
          <w:b w:val="0"/>
          <w:bCs/>
        </w:rPr>
        <w:t xml:space="preserve"> ICBA Securities has a new endorsed broker. Stifel representatives will be on-site at a number of ICBA affiliate events later this year. For more information, visit </w:t>
      </w:r>
      <w:r w:rsidR="00544FB6" w:rsidRPr="00C4628C">
        <w:rPr>
          <w:rStyle w:val="ICBAbold"/>
          <w:b w:val="0"/>
          <w:bCs/>
          <w:i/>
          <w:iCs/>
          <w:color w:val="0000FF"/>
          <w:u w:val="single"/>
        </w:rPr>
        <w:t>stifel.com</w:t>
      </w:r>
      <w:r w:rsidR="00544FB6" w:rsidRPr="00C4628C">
        <w:rPr>
          <w:rStyle w:val="ICBAbold"/>
          <w:b w:val="0"/>
          <w:bCs/>
        </w:rPr>
        <w:t xml:space="preserve"> </w:t>
      </w:r>
    </w:p>
    <w:sectPr w:rsidR="00107EE1" w:rsidRPr="00C4628C" w:rsidSect="00343E6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8"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8"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7"/>
  </w:num>
  <w:num w:numId="3">
    <w:abstractNumId w:val="14"/>
  </w:num>
  <w:num w:numId="4">
    <w:abstractNumId w:val="32"/>
  </w:num>
  <w:num w:numId="5">
    <w:abstractNumId w:val="11"/>
  </w:num>
  <w:num w:numId="6">
    <w:abstractNumId w:val="24"/>
  </w:num>
  <w:num w:numId="7">
    <w:abstractNumId w:val="21"/>
  </w:num>
  <w:num w:numId="8">
    <w:abstractNumId w:val="0"/>
  </w:num>
  <w:num w:numId="9">
    <w:abstractNumId w:val="22"/>
  </w:num>
  <w:num w:numId="10">
    <w:abstractNumId w:val="6"/>
  </w:num>
  <w:num w:numId="11">
    <w:abstractNumId w:val="25"/>
  </w:num>
  <w:num w:numId="12">
    <w:abstractNumId w:val="26"/>
  </w:num>
  <w:num w:numId="13">
    <w:abstractNumId w:val="16"/>
  </w:num>
  <w:num w:numId="14">
    <w:abstractNumId w:val="30"/>
  </w:num>
  <w:num w:numId="15">
    <w:abstractNumId w:val="19"/>
  </w:num>
  <w:num w:numId="16">
    <w:abstractNumId w:val="9"/>
  </w:num>
  <w:num w:numId="17">
    <w:abstractNumId w:val="23"/>
  </w:num>
  <w:num w:numId="18">
    <w:abstractNumId w:val="13"/>
  </w:num>
  <w:num w:numId="19">
    <w:abstractNumId w:val="2"/>
  </w:num>
  <w:num w:numId="20">
    <w:abstractNumId w:val="3"/>
  </w:num>
  <w:num w:numId="21">
    <w:abstractNumId w:val="28"/>
  </w:num>
  <w:num w:numId="22">
    <w:abstractNumId w:val="18"/>
  </w:num>
  <w:num w:numId="23">
    <w:abstractNumId w:val="5"/>
  </w:num>
  <w:num w:numId="24">
    <w:abstractNumId w:val="10"/>
  </w:num>
  <w:num w:numId="25">
    <w:abstractNumId w:val="12"/>
  </w:num>
  <w:num w:numId="26">
    <w:abstractNumId w:val="15"/>
  </w:num>
  <w:num w:numId="27">
    <w:abstractNumId w:val="31"/>
  </w:num>
  <w:num w:numId="28">
    <w:abstractNumId w:val="4"/>
  </w:num>
  <w:num w:numId="29">
    <w:abstractNumId w:val="1"/>
  </w:num>
  <w:num w:numId="30">
    <w:abstractNumId w:val="8"/>
  </w:num>
  <w:num w:numId="31">
    <w:abstractNumId w:val="20"/>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002453"/>
    <w:rsid w:val="00002F33"/>
    <w:rsid w:val="000057FC"/>
    <w:rsid w:val="00005900"/>
    <w:rsid w:val="000076DD"/>
    <w:rsid w:val="00007AEB"/>
    <w:rsid w:val="00011679"/>
    <w:rsid w:val="00013065"/>
    <w:rsid w:val="00013966"/>
    <w:rsid w:val="00013A2D"/>
    <w:rsid w:val="00013AB6"/>
    <w:rsid w:val="000154A5"/>
    <w:rsid w:val="00015A62"/>
    <w:rsid w:val="00015F32"/>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F85"/>
    <w:rsid w:val="00036599"/>
    <w:rsid w:val="00036920"/>
    <w:rsid w:val="00037C88"/>
    <w:rsid w:val="0004114B"/>
    <w:rsid w:val="00041DC0"/>
    <w:rsid w:val="00042B0A"/>
    <w:rsid w:val="00045325"/>
    <w:rsid w:val="00046C83"/>
    <w:rsid w:val="00047077"/>
    <w:rsid w:val="000507C7"/>
    <w:rsid w:val="00050965"/>
    <w:rsid w:val="00050B4F"/>
    <w:rsid w:val="00050EA0"/>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621A"/>
    <w:rsid w:val="00086D50"/>
    <w:rsid w:val="00091039"/>
    <w:rsid w:val="000931E0"/>
    <w:rsid w:val="0009339D"/>
    <w:rsid w:val="0009583A"/>
    <w:rsid w:val="00095C21"/>
    <w:rsid w:val="000A0045"/>
    <w:rsid w:val="000A031F"/>
    <w:rsid w:val="000A1541"/>
    <w:rsid w:val="000A1958"/>
    <w:rsid w:val="000A505B"/>
    <w:rsid w:val="000A5F63"/>
    <w:rsid w:val="000A6190"/>
    <w:rsid w:val="000A6B2C"/>
    <w:rsid w:val="000B055B"/>
    <w:rsid w:val="000B179F"/>
    <w:rsid w:val="000B1C44"/>
    <w:rsid w:val="000B3260"/>
    <w:rsid w:val="000B3652"/>
    <w:rsid w:val="000B4A63"/>
    <w:rsid w:val="000B57FE"/>
    <w:rsid w:val="000B5879"/>
    <w:rsid w:val="000B6C8E"/>
    <w:rsid w:val="000C0D94"/>
    <w:rsid w:val="000C2E96"/>
    <w:rsid w:val="000C3167"/>
    <w:rsid w:val="000C5B37"/>
    <w:rsid w:val="000C5B64"/>
    <w:rsid w:val="000C6B3E"/>
    <w:rsid w:val="000D1431"/>
    <w:rsid w:val="000D28BC"/>
    <w:rsid w:val="000D3680"/>
    <w:rsid w:val="000D3B4B"/>
    <w:rsid w:val="000D5018"/>
    <w:rsid w:val="000D596C"/>
    <w:rsid w:val="000D5B4D"/>
    <w:rsid w:val="000D5C33"/>
    <w:rsid w:val="000D627A"/>
    <w:rsid w:val="000D6F46"/>
    <w:rsid w:val="000E31A5"/>
    <w:rsid w:val="000E3B1F"/>
    <w:rsid w:val="000E4013"/>
    <w:rsid w:val="000E4059"/>
    <w:rsid w:val="000E4E1C"/>
    <w:rsid w:val="000E5FBC"/>
    <w:rsid w:val="000E67DD"/>
    <w:rsid w:val="000E68DB"/>
    <w:rsid w:val="000F0A9B"/>
    <w:rsid w:val="000F0B10"/>
    <w:rsid w:val="000F0F20"/>
    <w:rsid w:val="000F135D"/>
    <w:rsid w:val="000F1C6A"/>
    <w:rsid w:val="000F2FFC"/>
    <w:rsid w:val="000F4010"/>
    <w:rsid w:val="000F53E3"/>
    <w:rsid w:val="000F6AE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2C0"/>
    <w:rsid w:val="00117469"/>
    <w:rsid w:val="00117E2E"/>
    <w:rsid w:val="00120042"/>
    <w:rsid w:val="00121494"/>
    <w:rsid w:val="00121885"/>
    <w:rsid w:val="00121F17"/>
    <w:rsid w:val="001231BD"/>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A1B"/>
    <w:rsid w:val="00140B60"/>
    <w:rsid w:val="00141144"/>
    <w:rsid w:val="0014135D"/>
    <w:rsid w:val="00141F98"/>
    <w:rsid w:val="00142F7D"/>
    <w:rsid w:val="00143080"/>
    <w:rsid w:val="00144504"/>
    <w:rsid w:val="00144565"/>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63A5"/>
    <w:rsid w:val="00167A04"/>
    <w:rsid w:val="00170A04"/>
    <w:rsid w:val="00170ED9"/>
    <w:rsid w:val="00172096"/>
    <w:rsid w:val="00172296"/>
    <w:rsid w:val="00172AF4"/>
    <w:rsid w:val="00173D79"/>
    <w:rsid w:val="00174D25"/>
    <w:rsid w:val="00174DF0"/>
    <w:rsid w:val="00175E9A"/>
    <w:rsid w:val="00176A00"/>
    <w:rsid w:val="00182318"/>
    <w:rsid w:val="00185262"/>
    <w:rsid w:val="00187870"/>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258"/>
    <w:rsid w:val="001D390B"/>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4C4"/>
    <w:rsid w:val="001E7851"/>
    <w:rsid w:val="001E7DB8"/>
    <w:rsid w:val="001F0721"/>
    <w:rsid w:val="001F21AB"/>
    <w:rsid w:val="001F256A"/>
    <w:rsid w:val="001F26FC"/>
    <w:rsid w:val="001F31D1"/>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251A"/>
    <w:rsid w:val="0020375D"/>
    <w:rsid w:val="002066B2"/>
    <w:rsid w:val="00206D80"/>
    <w:rsid w:val="00211086"/>
    <w:rsid w:val="00211D91"/>
    <w:rsid w:val="00212537"/>
    <w:rsid w:val="00212F46"/>
    <w:rsid w:val="0021313A"/>
    <w:rsid w:val="002132C2"/>
    <w:rsid w:val="00214548"/>
    <w:rsid w:val="0021483C"/>
    <w:rsid w:val="00214BFB"/>
    <w:rsid w:val="00215152"/>
    <w:rsid w:val="0021580A"/>
    <w:rsid w:val="0021607F"/>
    <w:rsid w:val="00217C11"/>
    <w:rsid w:val="00222160"/>
    <w:rsid w:val="002227C2"/>
    <w:rsid w:val="00223CCB"/>
    <w:rsid w:val="0022502E"/>
    <w:rsid w:val="00225354"/>
    <w:rsid w:val="00225E52"/>
    <w:rsid w:val="00226624"/>
    <w:rsid w:val="00226B69"/>
    <w:rsid w:val="00227F86"/>
    <w:rsid w:val="002307D1"/>
    <w:rsid w:val="002322F1"/>
    <w:rsid w:val="00232DE7"/>
    <w:rsid w:val="0023344F"/>
    <w:rsid w:val="00233E8B"/>
    <w:rsid w:val="00235C73"/>
    <w:rsid w:val="002371FD"/>
    <w:rsid w:val="00237A7B"/>
    <w:rsid w:val="0024180A"/>
    <w:rsid w:val="00242665"/>
    <w:rsid w:val="00243274"/>
    <w:rsid w:val="00243549"/>
    <w:rsid w:val="00244542"/>
    <w:rsid w:val="00244C21"/>
    <w:rsid w:val="00244C98"/>
    <w:rsid w:val="00246B42"/>
    <w:rsid w:val="00251BC7"/>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F49"/>
    <w:rsid w:val="002642E3"/>
    <w:rsid w:val="00264475"/>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23BF"/>
    <w:rsid w:val="00282FE5"/>
    <w:rsid w:val="00283154"/>
    <w:rsid w:val="00283921"/>
    <w:rsid w:val="00283F95"/>
    <w:rsid w:val="002846EB"/>
    <w:rsid w:val="0028490C"/>
    <w:rsid w:val="00284A49"/>
    <w:rsid w:val="002855FF"/>
    <w:rsid w:val="0028565E"/>
    <w:rsid w:val="00285EE1"/>
    <w:rsid w:val="002869A1"/>
    <w:rsid w:val="00290505"/>
    <w:rsid w:val="00290D7D"/>
    <w:rsid w:val="00292D0D"/>
    <w:rsid w:val="0029405C"/>
    <w:rsid w:val="00294217"/>
    <w:rsid w:val="00294559"/>
    <w:rsid w:val="00295746"/>
    <w:rsid w:val="00295DF8"/>
    <w:rsid w:val="00296592"/>
    <w:rsid w:val="00296EEA"/>
    <w:rsid w:val="0029790A"/>
    <w:rsid w:val="00297D20"/>
    <w:rsid w:val="002A217E"/>
    <w:rsid w:val="002A4A40"/>
    <w:rsid w:val="002A6110"/>
    <w:rsid w:val="002A6BC7"/>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EE3"/>
    <w:rsid w:val="002D17D4"/>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B0"/>
    <w:rsid w:val="002E7D4B"/>
    <w:rsid w:val="002E7EDA"/>
    <w:rsid w:val="002E7FD8"/>
    <w:rsid w:val="002F1295"/>
    <w:rsid w:val="002F2AC3"/>
    <w:rsid w:val="002F33C1"/>
    <w:rsid w:val="002F4CE8"/>
    <w:rsid w:val="002F521C"/>
    <w:rsid w:val="002F6153"/>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45F8"/>
    <w:rsid w:val="00324641"/>
    <w:rsid w:val="003270B0"/>
    <w:rsid w:val="003319D9"/>
    <w:rsid w:val="00331BCE"/>
    <w:rsid w:val="0033292C"/>
    <w:rsid w:val="00332D8E"/>
    <w:rsid w:val="00333AD7"/>
    <w:rsid w:val="00333E63"/>
    <w:rsid w:val="00336356"/>
    <w:rsid w:val="00336821"/>
    <w:rsid w:val="00336B45"/>
    <w:rsid w:val="00336CE1"/>
    <w:rsid w:val="00342303"/>
    <w:rsid w:val="00342D48"/>
    <w:rsid w:val="0034313F"/>
    <w:rsid w:val="0034364E"/>
    <w:rsid w:val="00343675"/>
    <w:rsid w:val="00343E61"/>
    <w:rsid w:val="00345902"/>
    <w:rsid w:val="00345BFC"/>
    <w:rsid w:val="00345CCD"/>
    <w:rsid w:val="00346493"/>
    <w:rsid w:val="00350C14"/>
    <w:rsid w:val="00351C0C"/>
    <w:rsid w:val="00353718"/>
    <w:rsid w:val="00353CC8"/>
    <w:rsid w:val="0035472A"/>
    <w:rsid w:val="00355F81"/>
    <w:rsid w:val="0035660F"/>
    <w:rsid w:val="00356C5B"/>
    <w:rsid w:val="003573A6"/>
    <w:rsid w:val="00357931"/>
    <w:rsid w:val="00361D81"/>
    <w:rsid w:val="00363D2F"/>
    <w:rsid w:val="00364289"/>
    <w:rsid w:val="0036458C"/>
    <w:rsid w:val="00364EB5"/>
    <w:rsid w:val="0036650F"/>
    <w:rsid w:val="0036659F"/>
    <w:rsid w:val="00366685"/>
    <w:rsid w:val="003700FB"/>
    <w:rsid w:val="003713BD"/>
    <w:rsid w:val="003723C0"/>
    <w:rsid w:val="0037253E"/>
    <w:rsid w:val="00374333"/>
    <w:rsid w:val="00376A48"/>
    <w:rsid w:val="00377210"/>
    <w:rsid w:val="0038176D"/>
    <w:rsid w:val="003817B3"/>
    <w:rsid w:val="0038297D"/>
    <w:rsid w:val="00382B91"/>
    <w:rsid w:val="003830DE"/>
    <w:rsid w:val="0038343B"/>
    <w:rsid w:val="00384C16"/>
    <w:rsid w:val="00385836"/>
    <w:rsid w:val="00386E53"/>
    <w:rsid w:val="00387089"/>
    <w:rsid w:val="003872A2"/>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B0385"/>
    <w:rsid w:val="003B09EF"/>
    <w:rsid w:val="003B138B"/>
    <w:rsid w:val="003B19B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C4A"/>
    <w:rsid w:val="003D3D3C"/>
    <w:rsid w:val="003D4311"/>
    <w:rsid w:val="003D711F"/>
    <w:rsid w:val="003D7C98"/>
    <w:rsid w:val="003D7DB9"/>
    <w:rsid w:val="003E286B"/>
    <w:rsid w:val="003E3801"/>
    <w:rsid w:val="003E4240"/>
    <w:rsid w:val="003E4970"/>
    <w:rsid w:val="003E6188"/>
    <w:rsid w:val="003E6795"/>
    <w:rsid w:val="003E700A"/>
    <w:rsid w:val="003E721A"/>
    <w:rsid w:val="003E73B9"/>
    <w:rsid w:val="003E7E70"/>
    <w:rsid w:val="003F0482"/>
    <w:rsid w:val="003F2B51"/>
    <w:rsid w:val="003F2FE9"/>
    <w:rsid w:val="003F3F02"/>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308E"/>
    <w:rsid w:val="004142F2"/>
    <w:rsid w:val="004148C7"/>
    <w:rsid w:val="00415378"/>
    <w:rsid w:val="0042017D"/>
    <w:rsid w:val="0042264D"/>
    <w:rsid w:val="0042276C"/>
    <w:rsid w:val="00422E64"/>
    <w:rsid w:val="0042343D"/>
    <w:rsid w:val="004248D4"/>
    <w:rsid w:val="00424BD6"/>
    <w:rsid w:val="00427ADD"/>
    <w:rsid w:val="00427FC8"/>
    <w:rsid w:val="00430154"/>
    <w:rsid w:val="004307BD"/>
    <w:rsid w:val="00433DE1"/>
    <w:rsid w:val="004347B4"/>
    <w:rsid w:val="0043499E"/>
    <w:rsid w:val="004368B1"/>
    <w:rsid w:val="00441D1D"/>
    <w:rsid w:val="00442E9B"/>
    <w:rsid w:val="0044337F"/>
    <w:rsid w:val="00444018"/>
    <w:rsid w:val="004444EB"/>
    <w:rsid w:val="004455C4"/>
    <w:rsid w:val="00451EB4"/>
    <w:rsid w:val="0045295B"/>
    <w:rsid w:val="004545EF"/>
    <w:rsid w:val="0045519A"/>
    <w:rsid w:val="00455A98"/>
    <w:rsid w:val="00456E9C"/>
    <w:rsid w:val="0045712A"/>
    <w:rsid w:val="004619AC"/>
    <w:rsid w:val="00461EF7"/>
    <w:rsid w:val="00463D87"/>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E26"/>
    <w:rsid w:val="00474FAE"/>
    <w:rsid w:val="004761A8"/>
    <w:rsid w:val="004762F4"/>
    <w:rsid w:val="00476EDE"/>
    <w:rsid w:val="00477459"/>
    <w:rsid w:val="00477C7C"/>
    <w:rsid w:val="004803BD"/>
    <w:rsid w:val="00482657"/>
    <w:rsid w:val="00483345"/>
    <w:rsid w:val="004833D7"/>
    <w:rsid w:val="004840EF"/>
    <w:rsid w:val="004867BF"/>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F0315"/>
    <w:rsid w:val="004F03B7"/>
    <w:rsid w:val="004F040D"/>
    <w:rsid w:val="004F2059"/>
    <w:rsid w:val="004F3678"/>
    <w:rsid w:val="004F3C65"/>
    <w:rsid w:val="004F4A10"/>
    <w:rsid w:val="004F4E88"/>
    <w:rsid w:val="004F5939"/>
    <w:rsid w:val="004F7654"/>
    <w:rsid w:val="004F7C79"/>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31F22"/>
    <w:rsid w:val="00532036"/>
    <w:rsid w:val="005349D5"/>
    <w:rsid w:val="00535C0F"/>
    <w:rsid w:val="00536D6C"/>
    <w:rsid w:val="00537013"/>
    <w:rsid w:val="00537B9E"/>
    <w:rsid w:val="00537DB4"/>
    <w:rsid w:val="00542823"/>
    <w:rsid w:val="00544D97"/>
    <w:rsid w:val="00544FB6"/>
    <w:rsid w:val="005454D6"/>
    <w:rsid w:val="00545A4E"/>
    <w:rsid w:val="00545F17"/>
    <w:rsid w:val="0054703E"/>
    <w:rsid w:val="005478DF"/>
    <w:rsid w:val="005522F1"/>
    <w:rsid w:val="005525C8"/>
    <w:rsid w:val="005544A0"/>
    <w:rsid w:val="00556310"/>
    <w:rsid w:val="00556B8F"/>
    <w:rsid w:val="005575C3"/>
    <w:rsid w:val="00560401"/>
    <w:rsid w:val="00565BBB"/>
    <w:rsid w:val="00566100"/>
    <w:rsid w:val="00567661"/>
    <w:rsid w:val="005711EE"/>
    <w:rsid w:val="00571237"/>
    <w:rsid w:val="00571B88"/>
    <w:rsid w:val="00572C01"/>
    <w:rsid w:val="00572DB0"/>
    <w:rsid w:val="00573723"/>
    <w:rsid w:val="005749E3"/>
    <w:rsid w:val="005749EE"/>
    <w:rsid w:val="005755B7"/>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1541"/>
    <w:rsid w:val="005916BF"/>
    <w:rsid w:val="00591C0B"/>
    <w:rsid w:val="00593D95"/>
    <w:rsid w:val="00594CA8"/>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612F"/>
    <w:rsid w:val="005C61F7"/>
    <w:rsid w:val="005D0714"/>
    <w:rsid w:val="005D0805"/>
    <w:rsid w:val="005D0979"/>
    <w:rsid w:val="005D10E6"/>
    <w:rsid w:val="005D14FA"/>
    <w:rsid w:val="005D21F7"/>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3181"/>
    <w:rsid w:val="00605CC5"/>
    <w:rsid w:val="00606765"/>
    <w:rsid w:val="006067A7"/>
    <w:rsid w:val="00610239"/>
    <w:rsid w:val="006109C1"/>
    <w:rsid w:val="00611EE2"/>
    <w:rsid w:val="00612A08"/>
    <w:rsid w:val="00612ED5"/>
    <w:rsid w:val="0062099B"/>
    <w:rsid w:val="00620B02"/>
    <w:rsid w:val="00622AB5"/>
    <w:rsid w:val="00623E90"/>
    <w:rsid w:val="0062508F"/>
    <w:rsid w:val="00625350"/>
    <w:rsid w:val="0062586E"/>
    <w:rsid w:val="006265D4"/>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C9"/>
    <w:rsid w:val="00657419"/>
    <w:rsid w:val="00661C67"/>
    <w:rsid w:val="00662918"/>
    <w:rsid w:val="00663499"/>
    <w:rsid w:val="0066577C"/>
    <w:rsid w:val="006664DE"/>
    <w:rsid w:val="0066652C"/>
    <w:rsid w:val="006668DB"/>
    <w:rsid w:val="00666F0C"/>
    <w:rsid w:val="00667978"/>
    <w:rsid w:val="00667B79"/>
    <w:rsid w:val="00670C83"/>
    <w:rsid w:val="006730ED"/>
    <w:rsid w:val="00673D22"/>
    <w:rsid w:val="0067554F"/>
    <w:rsid w:val="00675633"/>
    <w:rsid w:val="00675A4E"/>
    <w:rsid w:val="006765B2"/>
    <w:rsid w:val="00676907"/>
    <w:rsid w:val="00676A4B"/>
    <w:rsid w:val="00676AD6"/>
    <w:rsid w:val="00680407"/>
    <w:rsid w:val="0068097A"/>
    <w:rsid w:val="00681155"/>
    <w:rsid w:val="006817B6"/>
    <w:rsid w:val="00681803"/>
    <w:rsid w:val="00681959"/>
    <w:rsid w:val="0068356E"/>
    <w:rsid w:val="00684C9A"/>
    <w:rsid w:val="006851D7"/>
    <w:rsid w:val="006857BA"/>
    <w:rsid w:val="00686579"/>
    <w:rsid w:val="006867F8"/>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7D0"/>
    <w:rsid w:val="006B1810"/>
    <w:rsid w:val="006B2719"/>
    <w:rsid w:val="006B2832"/>
    <w:rsid w:val="006B4E1A"/>
    <w:rsid w:val="006B5310"/>
    <w:rsid w:val="006B5556"/>
    <w:rsid w:val="006B634B"/>
    <w:rsid w:val="006B7154"/>
    <w:rsid w:val="006B7A5D"/>
    <w:rsid w:val="006B7AB7"/>
    <w:rsid w:val="006C1E63"/>
    <w:rsid w:val="006C2149"/>
    <w:rsid w:val="006C2199"/>
    <w:rsid w:val="006C284D"/>
    <w:rsid w:val="006C3446"/>
    <w:rsid w:val="006C5329"/>
    <w:rsid w:val="006C622D"/>
    <w:rsid w:val="006C6DFC"/>
    <w:rsid w:val="006D0192"/>
    <w:rsid w:val="006D03C7"/>
    <w:rsid w:val="006D187A"/>
    <w:rsid w:val="006D3AAF"/>
    <w:rsid w:val="006D3B14"/>
    <w:rsid w:val="006D519E"/>
    <w:rsid w:val="006D51D9"/>
    <w:rsid w:val="006D5636"/>
    <w:rsid w:val="006D57FC"/>
    <w:rsid w:val="006D5C04"/>
    <w:rsid w:val="006D73C9"/>
    <w:rsid w:val="006D7724"/>
    <w:rsid w:val="006D7775"/>
    <w:rsid w:val="006D7B18"/>
    <w:rsid w:val="006E033D"/>
    <w:rsid w:val="006E2032"/>
    <w:rsid w:val="006E2355"/>
    <w:rsid w:val="006E23CC"/>
    <w:rsid w:val="006E2E6C"/>
    <w:rsid w:val="006E3118"/>
    <w:rsid w:val="006E3F99"/>
    <w:rsid w:val="006E41E4"/>
    <w:rsid w:val="006E510A"/>
    <w:rsid w:val="006E5194"/>
    <w:rsid w:val="006E5431"/>
    <w:rsid w:val="006E645F"/>
    <w:rsid w:val="006E7198"/>
    <w:rsid w:val="006E7243"/>
    <w:rsid w:val="006E798A"/>
    <w:rsid w:val="006F0697"/>
    <w:rsid w:val="006F2783"/>
    <w:rsid w:val="006F30C1"/>
    <w:rsid w:val="006F5BFD"/>
    <w:rsid w:val="006F6DA7"/>
    <w:rsid w:val="006F7337"/>
    <w:rsid w:val="006F767F"/>
    <w:rsid w:val="007003D9"/>
    <w:rsid w:val="0070066F"/>
    <w:rsid w:val="00701954"/>
    <w:rsid w:val="00702D9F"/>
    <w:rsid w:val="00703134"/>
    <w:rsid w:val="007035A1"/>
    <w:rsid w:val="00704246"/>
    <w:rsid w:val="00705A6C"/>
    <w:rsid w:val="00705B57"/>
    <w:rsid w:val="00706F1A"/>
    <w:rsid w:val="00707352"/>
    <w:rsid w:val="007078F8"/>
    <w:rsid w:val="007120C2"/>
    <w:rsid w:val="00713045"/>
    <w:rsid w:val="00715552"/>
    <w:rsid w:val="00717DA3"/>
    <w:rsid w:val="00717DD7"/>
    <w:rsid w:val="007206A9"/>
    <w:rsid w:val="00720B58"/>
    <w:rsid w:val="00722912"/>
    <w:rsid w:val="007233C0"/>
    <w:rsid w:val="00723F00"/>
    <w:rsid w:val="00724163"/>
    <w:rsid w:val="00724486"/>
    <w:rsid w:val="00724779"/>
    <w:rsid w:val="007255E2"/>
    <w:rsid w:val="00725CE3"/>
    <w:rsid w:val="00726CAF"/>
    <w:rsid w:val="0072771C"/>
    <w:rsid w:val="0072771D"/>
    <w:rsid w:val="007277BE"/>
    <w:rsid w:val="00730EEF"/>
    <w:rsid w:val="007312BA"/>
    <w:rsid w:val="007325C9"/>
    <w:rsid w:val="00733DD2"/>
    <w:rsid w:val="00735247"/>
    <w:rsid w:val="007355BB"/>
    <w:rsid w:val="0073579B"/>
    <w:rsid w:val="00736999"/>
    <w:rsid w:val="00740FCD"/>
    <w:rsid w:val="007418DE"/>
    <w:rsid w:val="00741C08"/>
    <w:rsid w:val="00742F7D"/>
    <w:rsid w:val="00744664"/>
    <w:rsid w:val="007476D1"/>
    <w:rsid w:val="00750728"/>
    <w:rsid w:val="0075278D"/>
    <w:rsid w:val="00752A86"/>
    <w:rsid w:val="00752EC4"/>
    <w:rsid w:val="007535A5"/>
    <w:rsid w:val="00753965"/>
    <w:rsid w:val="00755C9B"/>
    <w:rsid w:val="00755E7F"/>
    <w:rsid w:val="00757692"/>
    <w:rsid w:val="00760B00"/>
    <w:rsid w:val="007620CB"/>
    <w:rsid w:val="0076219F"/>
    <w:rsid w:val="00762EE5"/>
    <w:rsid w:val="007633E7"/>
    <w:rsid w:val="007634B3"/>
    <w:rsid w:val="00763E4B"/>
    <w:rsid w:val="00764BF1"/>
    <w:rsid w:val="00766325"/>
    <w:rsid w:val="00767436"/>
    <w:rsid w:val="007721C8"/>
    <w:rsid w:val="00772933"/>
    <w:rsid w:val="00772CF7"/>
    <w:rsid w:val="00773453"/>
    <w:rsid w:val="0077402E"/>
    <w:rsid w:val="007746D9"/>
    <w:rsid w:val="00774B0F"/>
    <w:rsid w:val="00775D48"/>
    <w:rsid w:val="00776E5F"/>
    <w:rsid w:val="007773DD"/>
    <w:rsid w:val="0077744A"/>
    <w:rsid w:val="00780656"/>
    <w:rsid w:val="00780B1A"/>
    <w:rsid w:val="00780D11"/>
    <w:rsid w:val="00781600"/>
    <w:rsid w:val="00783873"/>
    <w:rsid w:val="007839C9"/>
    <w:rsid w:val="00783C46"/>
    <w:rsid w:val="007848AC"/>
    <w:rsid w:val="00785A14"/>
    <w:rsid w:val="0078690F"/>
    <w:rsid w:val="00787E77"/>
    <w:rsid w:val="00790258"/>
    <w:rsid w:val="00790CD7"/>
    <w:rsid w:val="0079284E"/>
    <w:rsid w:val="007963A1"/>
    <w:rsid w:val="00796982"/>
    <w:rsid w:val="00796AB0"/>
    <w:rsid w:val="00796B09"/>
    <w:rsid w:val="00797C1E"/>
    <w:rsid w:val="00797EA8"/>
    <w:rsid w:val="007A01F7"/>
    <w:rsid w:val="007A0F39"/>
    <w:rsid w:val="007A2F87"/>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39E"/>
    <w:rsid w:val="007C25DE"/>
    <w:rsid w:val="007C3015"/>
    <w:rsid w:val="007C36CF"/>
    <w:rsid w:val="007C3879"/>
    <w:rsid w:val="007C3B73"/>
    <w:rsid w:val="007C3F8A"/>
    <w:rsid w:val="007C546F"/>
    <w:rsid w:val="007C6121"/>
    <w:rsid w:val="007C7441"/>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4056"/>
    <w:rsid w:val="00864557"/>
    <w:rsid w:val="0086482E"/>
    <w:rsid w:val="008649C9"/>
    <w:rsid w:val="00864F82"/>
    <w:rsid w:val="008731E3"/>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968"/>
    <w:rsid w:val="00896FF1"/>
    <w:rsid w:val="008A052D"/>
    <w:rsid w:val="008A2036"/>
    <w:rsid w:val="008A4361"/>
    <w:rsid w:val="008A6443"/>
    <w:rsid w:val="008B0950"/>
    <w:rsid w:val="008B0B3D"/>
    <w:rsid w:val="008B1533"/>
    <w:rsid w:val="008B21E3"/>
    <w:rsid w:val="008B4611"/>
    <w:rsid w:val="008B4DED"/>
    <w:rsid w:val="008B60B3"/>
    <w:rsid w:val="008B62FC"/>
    <w:rsid w:val="008B7D78"/>
    <w:rsid w:val="008C00D7"/>
    <w:rsid w:val="008C0381"/>
    <w:rsid w:val="008C048B"/>
    <w:rsid w:val="008C048D"/>
    <w:rsid w:val="008C07D3"/>
    <w:rsid w:val="008C231E"/>
    <w:rsid w:val="008C3493"/>
    <w:rsid w:val="008C426D"/>
    <w:rsid w:val="008C484F"/>
    <w:rsid w:val="008C48FF"/>
    <w:rsid w:val="008C6EF2"/>
    <w:rsid w:val="008C70D3"/>
    <w:rsid w:val="008D174B"/>
    <w:rsid w:val="008D35CF"/>
    <w:rsid w:val="008D5D46"/>
    <w:rsid w:val="008E10A3"/>
    <w:rsid w:val="008E1327"/>
    <w:rsid w:val="008E1AED"/>
    <w:rsid w:val="008E3D29"/>
    <w:rsid w:val="008E4ADB"/>
    <w:rsid w:val="008E4EE0"/>
    <w:rsid w:val="008E51DB"/>
    <w:rsid w:val="008E5CB8"/>
    <w:rsid w:val="008E7207"/>
    <w:rsid w:val="008E7364"/>
    <w:rsid w:val="008E743C"/>
    <w:rsid w:val="008E7620"/>
    <w:rsid w:val="008E7700"/>
    <w:rsid w:val="008E7E5B"/>
    <w:rsid w:val="008F0C48"/>
    <w:rsid w:val="008F0F99"/>
    <w:rsid w:val="008F454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52B"/>
    <w:rsid w:val="00924DF3"/>
    <w:rsid w:val="009270AB"/>
    <w:rsid w:val="009275B2"/>
    <w:rsid w:val="00927DD3"/>
    <w:rsid w:val="00931449"/>
    <w:rsid w:val="00932609"/>
    <w:rsid w:val="009329C6"/>
    <w:rsid w:val="00933106"/>
    <w:rsid w:val="00937CEA"/>
    <w:rsid w:val="00937D48"/>
    <w:rsid w:val="00941EA3"/>
    <w:rsid w:val="00942B51"/>
    <w:rsid w:val="00942F72"/>
    <w:rsid w:val="009437E9"/>
    <w:rsid w:val="00943D86"/>
    <w:rsid w:val="00944488"/>
    <w:rsid w:val="0094455C"/>
    <w:rsid w:val="00944F46"/>
    <w:rsid w:val="009451E4"/>
    <w:rsid w:val="00946705"/>
    <w:rsid w:val="009470B4"/>
    <w:rsid w:val="00951F96"/>
    <w:rsid w:val="009528B0"/>
    <w:rsid w:val="00952954"/>
    <w:rsid w:val="00952D30"/>
    <w:rsid w:val="00952DC7"/>
    <w:rsid w:val="009533EE"/>
    <w:rsid w:val="00954312"/>
    <w:rsid w:val="00955A11"/>
    <w:rsid w:val="00955BDC"/>
    <w:rsid w:val="009565D5"/>
    <w:rsid w:val="009601F6"/>
    <w:rsid w:val="00963555"/>
    <w:rsid w:val="00964E41"/>
    <w:rsid w:val="00965482"/>
    <w:rsid w:val="00966E12"/>
    <w:rsid w:val="0097080E"/>
    <w:rsid w:val="0097148E"/>
    <w:rsid w:val="00971CC1"/>
    <w:rsid w:val="00972122"/>
    <w:rsid w:val="00972F97"/>
    <w:rsid w:val="00973B55"/>
    <w:rsid w:val="00976565"/>
    <w:rsid w:val="0097762E"/>
    <w:rsid w:val="0097770D"/>
    <w:rsid w:val="00977EE8"/>
    <w:rsid w:val="009818D0"/>
    <w:rsid w:val="009827DF"/>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44"/>
    <w:rsid w:val="009A0E8D"/>
    <w:rsid w:val="009A0FAE"/>
    <w:rsid w:val="009A17B8"/>
    <w:rsid w:val="009A3885"/>
    <w:rsid w:val="009A409A"/>
    <w:rsid w:val="009A4D99"/>
    <w:rsid w:val="009A64A6"/>
    <w:rsid w:val="009A7615"/>
    <w:rsid w:val="009A7B48"/>
    <w:rsid w:val="009B0524"/>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F9D"/>
    <w:rsid w:val="009E53F7"/>
    <w:rsid w:val="009E58F3"/>
    <w:rsid w:val="009E5DE7"/>
    <w:rsid w:val="009E6C0E"/>
    <w:rsid w:val="009E6C37"/>
    <w:rsid w:val="009E7FFB"/>
    <w:rsid w:val="009F1565"/>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A00E89"/>
    <w:rsid w:val="00A00FA9"/>
    <w:rsid w:val="00A02285"/>
    <w:rsid w:val="00A02687"/>
    <w:rsid w:val="00A0309E"/>
    <w:rsid w:val="00A0408D"/>
    <w:rsid w:val="00A05777"/>
    <w:rsid w:val="00A05980"/>
    <w:rsid w:val="00A05AA9"/>
    <w:rsid w:val="00A06B1E"/>
    <w:rsid w:val="00A0707D"/>
    <w:rsid w:val="00A071D6"/>
    <w:rsid w:val="00A10040"/>
    <w:rsid w:val="00A13200"/>
    <w:rsid w:val="00A1329C"/>
    <w:rsid w:val="00A156DC"/>
    <w:rsid w:val="00A168CC"/>
    <w:rsid w:val="00A169E2"/>
    <w:rsid w:val="00A2076F"/>
    <w:rsid w:val="00A21C64"/>
    <w:rsid w:val="00A22178"/>
    <w:rsid w:val="00A22C84"/>
    <w:rsid w:val="00A22FD7"/>
    <w:rsid w:val="00A23448"/>
    <w:rsid w:val="00A237AF"/>
    <w:rsid w:val="00A24C2F"/>
    <w:rsid w:val="00A263BB"/>
    <w:rsid w:val="00A2745C"/>
    <w:rsid w:val="00A27FAF"/>
    <w:rsid w:val="00A31705"/>
    <w:rsid w:val="00A327DB"/>
    <w:rsid w:val="00A32A8F"/>
    <w:rsid w:val="00A3345D"/>
    <w:rsid w:val="00A33E1C"/>
    <w:rsid w:val="00A34F9C"/>
    <w:rsid w:val="00A36D95"/>
    <w:rsid w:val="00A37ED9"/>
    <w:rsid w:val="00A41C36"/>
    <w:rsid w:val="00A42015"/>
    <w:rsid w:val="00A42823"/>
    <w:rsid w:val="00A4436C"/>
    <w:rsid w:val="00A44E26"/>
    <w:rsid w:val="00A45384"/>
    <w:rsid w:val="00A45F8B"/>
    <w:rsid w:val="00A5068C"/>
    <w:rsid w:val="00A50EA2"/>
    <w:rsid w:val="00A535E8"/>
    <w:rsid w:val="00A543F7"/>
    <w:rsid w:val="00A564A4"/>
    <w:rsid w:val="00A56832"/>
    <w:rsid w:val="00A57377"/>
    <w:rsid w:val="00A57724"/>
    <w:rsid w:val="00A60F8C"/>
    <w:rsid w:val="00A6559F"/>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1ACC"/>
    <w:rsid w:val="00A81C5D"/>
    <w:rsid w:val="00A81C64"/>
    <w:rsid w:val="00A826F0"/>
    <w:rsid w:val="00A82B37"/>
    <w:rsid w:val="00A85320"/>
    <w:rsid w:val="00A85AC6"/>
    <w:rsid w:val="00A87A0F"/>
    <w:rsid w:val="00A87D60"/>
    <w:rsid w:val="00A9021B"/>
    <w:rsid w:val="00A90C36"/>
    <w:rsid w:val="00A94BA2"/>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5F84"/>
    <w:rsid w:val="00AC7B94"/>
    <w:rsid w:val="00AD10E6"/>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2A6D"/>
    <w:rsid w:val="00AF4D14"/>
    <w:rsid w:val="00AF5536"/>
    <w:rsid w:val="00AF6592"/>
    <w:rsid w:val="00AF6C9F"/>
    <w:rsid w:val="00AF796F"/>
    <w:rsid w:val="00B01E6D"/>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5017D"/>
    <w:rsid w:val="00B50D32"/>
    <w:rsid w:val="00B52008"/>
    <w:rsid w:val="00B53DAE"/>
    <w:rsid w:val="00B548CC"/>
    <w:rsid w:val="00B55697"/>
    <w:rsid w:val="00B56354"/>
    <w:rsid w:val="00B564FF"/>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A0C"/>
    <w:rsid w:val="00B8262E"/>
    <w:rsid w:val="00B83900"/>
    <w:rsid w:val="00B83FF3"/>
    <w:rsid w:val="00B84936"/>
    <w:rsid w:val="00B84DE5"/>
    <w:rsid w:val="00B861C2"/>
    <w:rsid w:val="00B8648D"/>
    <w:rsid w:val="00B86A05"/>
    <w:rsid w:val="00B905F5"/>
    <w:rsid w:val="00B9289F"/>
    <w:rsid w:val="00B93758"/>
    <w:rsid w:val="00B93A1E"/>
    <w:rsid w:val="00B93F51"/>
    <w:rsid w:val="00B94149"/>
    <w:rsid w:val="00B94AC4"/>
    <w:rsid w:val="00B979C4"/>
    <w:rsid w:val="00B97E92"/>
    <w:rsid w:val="00BA037B"/>
    <w:rsid w:val="00BA06EF"/>
    <w:rsid w:val="00BA09CD"/>
    <w:rsid w:val="00BA131B"/>
    <w:rsid w:val="00BA2111"/>
    <w:rsid w:val="00BA232A"/>
    <w:rsid w:val="00BA4763"/>
    <w:rsid w:val="00BA4F8F"/>
    <w:rsid w:val="00BA59FE"/>
    <w:rsid w:val="00BA6086"/>
    <w:rsid w:val="00BA68A4"/>
    <w:rsid w:val="00BA6D6B"/>
    <w:rsid w:val="00BA7172"/>
    <w:rsid w:val="00BB0A99"/>
    <w:rsid w:val="00BB11A0"/>
    <w:rsid w:val="00BB42C1"/>
    <w:rsid w:val="00BB5BAE"/>
    <w:rsid w:val="00BB5FA4"/>
    <w:rsid w:val="00BB671F"/>
    <w:rsid w:val="00BC34A2"/>
    <w:rsid w:val="00BC3772"/>
    <w:rsid w:val="00BC3F1C"/>
    <w:rsid w:val="00BC67F0"/>
    <w:rsid w:val="00BC70EF"/>
    <w:rsid w:val="00BC7241"/>
    <w:rsid w:val="00BC7985"/>
    <w:rsid w:val="00BD0A12"/>
    <w:rsid w:val="00BD0BAD"/>
    <w:rsid w:val="00BD3117"/>
    <w:rsid w:val="00BD4D1D"/>
    <w:rsid w:val="00BD552F"/>
    <w:rsid w:val="00BD5569"/>
    <w:rsid w:val="00BD6FDE"/>
    <w:rsid w:val="00BD732E"/>
    <w:rsid w:val="00BD7368"/>
    <w:rsid w:val="00BD7A68"/>
    <w:rsid w:val="00BD7DB9"/>
    <w:rsid w:val="00BD7EAB"/>
    <w:rsid w:val="00BE01D5"/>
    <w:rsid w:val="00BE1CAF"/>
    <w:rsid w:val="00BE240B"/>
    <w:rsid w:val="00BE2B2E"/>
    <w:rsid w:val="00BE39D9"/>
    <w:rsid w:val="00BE3D8B"/>
    <w:rsid w:val="00BE483E"/>
    <w:rsid w:val="00BE4A77"/>
    <w:rsid w:val="00BE5274"/>
    <w:rsid w:val="00BE62E9"/>
    <w:rsid w:val="00BE753D"/>
    <w:rsid w:val="00BE754A"/>
    <w:rsid w:val="00BF0973"/>
    <w:rsid w:val="00BF0EDD"/>
    <w:rsid w:val="00BF32BD"/>
    <w:rsid w:val="00BF4157"/>
    <w:rsid w:val="00BF4234"/>
    <w:rsid w:val="00BF601E"/>
    <w:rsid w:val="00BF6151"/>
    <w:rsid w:val="00BF69EA"/>
    <w:rsid w:val="00BF792D"/>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13FB"/>
    <w:rsid w:val="00C22193"/>
    <w:rsid w:val="00C23933"/>
    <w:rsid w:val="00C24F46"/>
    <w:rsid w:val="00C25463"/>
    <w:rsid w:val="00C27010"/>
    <w:rsid w:val="00C32625"/>
    <w:rsid w:val="00C33055"/>
    <w:rsid w:val="00C35116"/>
    <w:rsid w:val="00C3534B"/>
    <w:rsid w:val="00C3537D"/>
    <w:rsid w:val="00C37764"/>
    <w:rsid w:val="00C4086C"/>
    <w:rsid w:val="00C408A8"/>
    <w:rsid w:val="00C4101C"/>
    <w:rsid w:val="00C41F2E"/>
    <w:rsid w:val="00C42E05"/>
    <w:rsid w:val="00C4417B"/>
    <w:rsid w:val="00C450CC"/>
    <w:rsid w:val="00C4525B"/>
    <w:rsid w:val="00C4597C"/>
    <w:rsid w:val="00C4628C"/>
    <w:rsid w:val="00C50500"/>
    <w:rsid w:val="00C51A61"/>
    <w:rsid w:val="00C52888"/>
    <w:rsid w:val="00C52D30"/>
    <w:rsid w:val="00C5568C"/>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2C6A"/>
    <w:rsid w:val="00CB2FFD"/>
    <w:rsid w:val="00CB35B4"/>
    <w:rsid w:val="00CB35EF"/>
    <w:rsid w:val="00CB3898"/>
    <w:rsid w:val="00CB3CD5"/>
    <w:rsid w:val="00CB460A"/>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7FD1"/>
    <w:rsid w:val="00D00AD6"/>
    <w:rsid w:val="00D0149C"/>
    <w:rsid w:val="00D02404"/>
    <w:rsid w:val="00D02610"/>
    <w:rsid w:val="00D0301B"/>
    <w:rsid w:val="00D04E81"/>
    <w:rsid w:val="00D05AFC"/>
    <w:rsid w:val="00D07638"/>
    <w:rsid w:val="00D10463"/>
    <w:rsid w:val="00D11757"/>
    <w:rsid w:val="00D13BAA"/>
    <w:rsid w:val="00D15EE1"/>
    <w:rsid w:val="00D1708E"/>
    <w:rsid w:val="00D17BCD"/>
    <w:rsid w:val="00D2015A"/>
    <w:rsid w:val="00D20B22"/>
    <w:rsid w:val="00D212BA"/>
    <w:rsid w:val="00D217C3"/>
    <w:rsid w:val="00D222B8"/>
    <w:rsid w:val="00D222C9"/>
    <w:rsid w:val="00D23807"/>
    <w:rsid w:val="00D238AF"/>
    <w:rsid w:val="00D25499"/>
    <w:rsid w:val="00D27566"/>
    <w:rsid w:val="00D27670"/>
    <w:rsid w:val="00D27ADF"/>
    <w:rsid w:val="00D30622"/>
    <w:rsid w:val="00D31A12"/>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3963"/>
    <w:rsid w:val="00D63B87"/>
    <w:rsid w:val="00D63C68"/>
    <w:rsid w:val="00D63D24"/>
    <w:rsid w:val="00D65722"/>
    <w:rsid w:val="00D7041D"/>
    <w:rsid w:val="00D719B2"/>
    <w:rsid w:val="00D71B0A"/>
    <w:rsid w:val="00D733B7"/>
    <w:rsid w:val="00D73ED8"/>
    <w:rsid w:val="00D75288"/>
    <w:rsid w:val="00D8090B"/>
    <w:rsid w:val="00D81B88"/>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A05FB"/>
    <w:rsid w:val="00DA067D"/>
    <w:rsid w:val="00DA12E6"/>
    <w:rsid w:val="00DA13DF"/>
    <w:rsid w:val="00DA3259"/>
    <w:rsid w:val="00DA4E0E"/>
    <w:rsid w:val="00DA5573"/>
    <w:rsid w:val="00DA69F3"/>
    <w:rsid w:val="00DA7CAB"/>
    <w:rsid w:val="00DB0A95"/>
    <w:rsid w:val="00DB0F5C"/>
    <w:rsid w:val="00DB21A1"/>
    <w:rsid w:val="00DB23F8"/>
    <w:rsid w:val="00DB297A"/>
    <w:rsid w:val="00DB5BF2"/>
    <w:rsid w:val="00DB6E17"/>
    <w:rsid w:val="00DB7C35"/>
    <w:rsid w:val="00DC0885"/>
    <w:rsid w:val="00DC0C7C"/>
    <w:rsid w:val="00DC23FE"/>
    <w:rsid w:val="00DC2AF8"/>
    <w:rsid w:val="00DC5E02"/>
    <w:rsid w:val="00DC63D9"/>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3AC9"/>
    <w:rsid w:val="00DE407E"/>
    <w:rsid w:val="00DE5D96"/>
    <w:rsid w:val="00DE660C"/>
    <w:rsid w:val="00DE69A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3019B"/>
    <w:rsid w:val="00E317BE"/>
    <w:rsid w:val="00E31E0A"/>
    <w:rsid w:val="00E3299A"/>
    <w:rsid w:val="00E33023"/>
    <w:rsid w:val="00E3314D"/>
    <w:rsid w:val="00E346ED"/>
    <w:rsid w:val="00E35068"/>
    <w:rsid w:val="00E35FB3"/>
    <w:rsid w:val="00E361CF"/>
    <w:rsid w:val="00E37366"/>
    <w:rsid w:val="00E3789B"/>
    <w:rsid w:val="00E37E23"/>
    <w:rsid w:val="00E409A2"/>
    <w:rsid w:val="00E419FD"/>
    <w:rsid w:val="00E41E54"/>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115B"/>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4471"/>
    <w:rsid w:val="00E84AD8"/>
    <w:rsid w:val="00E85461"/>
    <w:rsid w:val="00E86AE4"/>
    <w:rsid w:val="00E873F4"/>
    <w:rsid w:val="00E92F05"/>
    <w:rsid w:val="00E931E9"/>
    <w:rsid w:val="00E945B7"/>
    <w:rsid w:val="00E971FA"/>
    <w:rsid w:val="00E9725D"/>
    <w:rsid w:val="00EA117C"/>
    <w:rsid w:val="00EA22BD"/>
    <w:rsid w:val="00EA28A7"/>
    <w:rsid w:val="00EA39BC"/>
    <w:rsid w:val="00EA4007"/>
    <w:rsid w:val="00EA4C2B"/>
    <w:rsid w:val="00EA4ED5"/>
    <w:rsid w:val="00EA51BA"/>
    <w:rsid w:val="00EA61E5"/>
    <w:rsid w:val="00EB02F9"/>
    <w:rsid w:val="00EB1195"/>
    <w:rsid w:val="00EB1B23"/>
    <w:rsid w:val="00EB2B78"/>
    <w:rsid w:val="00EB386B"/>
    <w:rsid w:val="00EB42C3"/>
    <w:rsid w:val="00EB4A66"/>
    <w:rsid w:val="00EB4EC4"/>
    <w:rsid w:val="00EB5942"/>
    <w:rsid w:val="00EC1566"/>
    <w:rsid w:val="00EC1E78"/>
    <w:rsid w:val="00EC2208"/>
    <w:rsid w:val="00EC4F33"/>
    <w:rsid w:val="00EC56A0"/>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F79"/>
    <w:rsid w:val="00EE089A"/>
    <w:rsid w:val="00EE094D"/>
    <w:rsid w:val="00EE0C8D"/>
    <w:rsid w:val="00EE0CCA"/>
    <w:rsid w:val="00EE0CDD"/>
    <w:rsid w:val="00EE0FFC"/>
    <w:rsid w:val="00EE1324"/>
    <w:rsid w:val="00EE23F5"/>
    <w:rsid w:val="00EE2554"/>
    <w:rsid w:val="00EE3DD7"/>
    <w:rsid w:val="00EE4291"/>
    <w:rsid w:val="00EE48FC"/>
    <w:rsid w:val="00EE49DE"/>
    <w:rsid w:val="00EE5840"/>
    <w:rsid w:val="00EE63D1"/>
    <w:rsid w:val="00EE657A"/>
    <w:rsid w:val="00EE72CD"/>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6EB6"/>
    <w:rsid w:val="00F10EE8"/>
    <w:rsid w:val="00F112FB"/>
    <w:rsid w:val="00F129E5"/>
    <w:rsid w:val="00F12D00"/>
    <w:rsid w:val="00F13443"/>
    <w:rsid w:val="00F1346E"/>
    <w:rsid w:val="00F136C0"/>
    <w:rsid w:val="00F13833"/>
    <w:rsid w:val="00F141F4"/>
    <w:rsid w:val="00F150EB"/>
    <w:rsid w:val="00F167B4"/>
    <w:rsid w:val="00F17055"/>
    <w:rsid w:val="00F20ACE"/>
    <w:rsid w:val="00F20B1B"/>
    <w:rsid w:val="00F20D32"/>
    <w:rsid w:val="00F21297"/>
    <w:rsid w:val="00F23299"/>
    <w:rsid w:val="00F24BB4"/>
    <w:rsid w:val="00F2504F"/>
    <w:rsid w:val="00F26E4C"/>
    <w:rsid w:val="00F2762D"/>
    <w:rsid w:val="00F30522"/>
    <w:rsid w:val="00F305C4"/>
    <w:rsid w:val="00F30C47"/>
    <w:rsid w:val="00F312EF"/>
    <w:rsid w:val="00F32A1B"/>
    <w:rsid w:val="00F33172"/>
    <w:rsid w:val="00F3351E"/>
    <w:rsid w:val="00F33D01"/>
    <w:rsid w:val="00F33D36"/>
    <w:rsid w:val="00F34AF5"/>
    <w:rsid w:val="00F35E80"/>
    <w:rsid w:val="00F369C7"/>
    <w:rsid w:val="00F36F92"/>
    <w:rsid w:val="00F4068E"/>
    <w:rsid w:val="00F42F75"/>
    <w:rsid w:val="00F447D5"/>
    <w:rsid w:val="00F45096"/>
    <w:rsid w:val="00F45572"/>
    <w:rsid w:val="00F4598E"/>
    <w:rsid w:val="00F45A2B"/>
    <w:rsid w:val="00F4656B"/>
    <w:rsid w:val="00F4721B"/>
    <w:rsid w:val="00F503E2"/>
    <w:rsid w:val="00F5050E"/>
    <w:rsid w:val="00F50D94"/>
    <w:rsid w:val="00F51802"/>
    <w:rsid w:val="00F51C8D"/>
    <w:rsid w:val="00F54749"/>
    <w:rsid w:val="00F55B8A"/>
    <w:rsid w:val="00F56A43"/>
    <w:rsid w:val="00F5736E"/>
    <w:rsid w:val="00F57E27"/>
    <w:rsid w:val="00F60273"/>
    <w:rsid w:val="00F6086D"/>
    <w:rsid w:val="00F611EF"/>
    <w:rsid w:val="00F6394B"/>
    <w:rsid w:val="00F64C10"/>
    <w:rsid w:val="00F6521D"/>
    <w:rsid w:val="00F65398"/>
    <w:rsid w:val="00F67C64"/>
    <w:rsid w:val="00F70697"/>
    <w:rsid w:val="00F71113"/>
    <w:rsid w:val="00F713E7"/>
    <w:rsid w:val="00F71C1A"/>
    <w:rsid w:val="00F722D7"/>
    <w:rsid w:val="00F725D2"/>
    <w:rsid w:val="00F73184"/>
    <w:rsid w:val="00F7400C"/>
    <w:rsid w:val="00F74295"/>
    <w:rsid w:val="00F7436B"/>
    <w:rsid w:val="00F749A8"/>
    <w:rsid w:val="00F7654E"/>
    <w:rsid w:val="00F77123"/>
    <w:rsid w:val="00F77FCA"/>
    <w:rsid w:val="00F82230"/>
    <w:rsid w:val="00F82E40"/>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417B"/>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76B8"/>
    <w:rsid w:val="00FB7BB4"/>
    <w:rsid w:val="00FC02D6"/>
    <w:rsid w:val="00FC0BDF"/>
    <w:rsid w:val="00FC187B"/>
    <w:rsid w:val="00FC2582"/>
    <w:rsid w:val="00FC25F6"/>
    <w:rsid w:val="00FC2B12"/>
    <w:rsid w:val="00FC31AC"/>
    <w:rsid w:val="00FC34C7"/>
    <w:rsid w:val="00FC5349"/>
    <w:rsid w:val="00FC57E1"/>
    <w:rsid w:val="00FC6015"/>
    <w:rsid w:val="00FD161C"/>
    <w:rsid w:val="00FD1896"/>
    <w:rsid w:val="00FD4168"/>
    <w:rsid w:val="00FD4263"/>
    <w:rsid w:val="00FD46F1"/>
    <w:rsid w:val="00FD5600"/>
    <w:rsid w:val="00FD563C"/>
    <w:rsid w:val="00FD5FFE"/>
    <w:rsid w:val="00FD6D39"/>
    <w:rsid w:val="00FE0390"/>
    <w:rsid w:val="00FE1737"/>
    <w:rsid w:val="00FE2465"/>
    <w:rsid w:val="00FE2C44"/>
    <w:rsid w:val="00FE2F44"/>
    <w:rsid w:val="00FE30DB"/>
    <w:rsid w:val="00FE42C0"/>
    <w:rsid w:val="00FE4B16"/>
    <w:rsid w:val="00FE53DB"/>
    <w:rsid w:val="00FE5A90"/>
    <w:rsid w:val="00FE5AB0"/>
    <w:rsid w:val="00FE611A"/>
    <w:rsid w:val="00FE6ADB"/>
    <w:rsid w:val="00FE7A98"/>
    <w:rsid w:val="00FF1878"/>
    <w:rsid w:val="00FF1A21"/>
    <w:rsid w:val="00FF1C5E"/>
    <w:rsid w:val="00FF2E3F"/>
    <w:rsid w:val="00FF2F33"/>
    <w:rsid w:val="00FF3079"/>
    <w:rsid w:val="00FF338D"/>
    <w:rsid w:val="00FF46C9"/>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
    <w:name w:val="Unresolved Mention"/>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77A0-1EF4-41D8-BECD-7B300DF3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4978</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Reber, James (Memphis)</cp:lastModifiedBy>
  <cp:revision>3</cp:revision>
  <cp:lastPrinted>2017-05-09T18:55:00Z</cp:lastPrinted>
  <dcterms:created xsi:type="dcterms:W3CDTF">2022-04-29T14:13:00Z</dcterms:created>
  <dcterms:modified xsi:type="dcterms:W3CDTF">2022-04-29T14:17:00Z</dcterms:modified>
</cp:coreProperties>
</file>