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ED37AC" w14:textId="2CEB8908" w:rsidR="001D6533" w:rsidRDefault="001D6533" w:rsidP="001D6533">
      <w:pPr>
        <w:spacing w:after="60" w:line="276" w:lineRule="auto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Independent Banker</w:t>
      </w:r>
    </w:p>
    <w:p w14:paraId="54BFA5A3" w14:textId="1D4B5290" w:rsidR="001D6533" w:rsidRDefault="001D6533" w:rsidP="001D6533">
      <w:pPr>
        <w:spacing w:after="60" w:line="276" w:lineRule="auto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February 2025</w:t>
      </w:r>
    </w:p>
    <w:p w14:paraId="575A7E1B" w14:textId="3ADA52F9" w:rsidR="001D6533" w:rsidRDefault="001D6533" w:rsidP="001D6533">
      <w:pPr>
        <w:spacing w:after="60" w:line="276" w:lineRule="auto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Portfolio</w:t>
      </w:r>
    </w:p>
    <w:p w14:paraId="7D7C9C11" w14:textId="77777777" w:rsidR="001D6533" w:rsidRDefault="001D6533" w:rsidP="001D6533">
      <w:pPr>
        <w:spacing w:after="60" w:line="276" w:lineRule="auto"/>
        <w:rPr>
          <w:b/>
          <w:bCs/>
          <w:sz w:val="24"/>
          <w:szCs w:val="24"/>
        </w:rPr>
      </w:pPr>
    </w:p>
    <w:p w14:paraId="639423D4" w14:textId="379FF69F" w:rsidR="001D6533" w:rsidRPr="007B6DA9" w:rsidRDefault="001D6533" w:rsidP="001D6533">
      <w:pPr>
        <w:spacing w:after="60" w:line="276" w:lineRule="auto"/>
        <w:rPr>
          <w:sz w:val="24"/>
          <w:szCs w:val="24"/>
        </w:rPr>
      </w:pPr>
      <w:r w:rsidRPr="007B6DA9">
        <w:rPr>
          <w:sz w:val="24"/>
          <w:szCs w:val="24"/>
        </w:rPr>
        <w:t>[tag] Payments Pulse</w:t>
      </w:r>
    </w:p>
    <w:p w14:paraId="57F66230" w14:textId="0EC4F161" w:rsidR="001D6533" w:rsidRPr="007B6DA9" w:rsidRDefault="001D6533" w:rsidP="001D6533">
      <w:pPr>
        <w:spacing w:after="60" w:line="276" w:lineRule="auto"/>
        <w:rPr>
          <w:sz w:val="24"/>
          <w:szCs w:val="24"/>
        </w:rPr>
      </w:pPr>
      <w:r w:rsidRPr="007B6DA9">
        <w:rPr>
          <w:sz w:val="24"/>
          <w:szCs w:val="24"/>
        </w:rPr>
        <w:t>[</w:t>
      </w:r>
      <w:proofErr w:type="spellStart"/>
      <w:r w:rsidRPr="007B6DA9">
        <w:rPr>
          <w:sz w:val="24"/>
          <w:szCs w:val="24"/>
        </w:rPr>
        <w:t>hed</w:t>
      </w:r>
      <w:proofErr w:type="spellEnd"/>
      <w:r w:rsidRPr="007B6DA9">
        <w:rPr>
          <w:sz w:val="24"/>
          <w:szCs w:val="24"/>
        </w:rPr>
        <w:t xml:space="preserve">] </w:t>
      </w:r>
      <w:proofErr w:type="gramStart"/>
      <w:r w:rsidR="007B6DA9" w:rsidRPr="007B6DA9">
        <w:rPr>
          <w:sz w:val="24"/>
          <w:szCs w:val="24"/>
        </w:rPr>
        <w:t>T</w:t>
      </w:r>
      <w:r w:rsidRPr="007B6DA9">
        <w:rPr>
          <w:sz w:val="24"/>
          <w:szCs w:val="24"/>
        </w:rPr>
        <w:t>he</w:t>
      </w:r>
      <w:proofErr w:type="gramEnd"/>
      <w:r w:rsidRPr="007B6DA9">
        <w:rPr>
          <w:sz w:val="24"/>
          <w:szCs w:val="24"/>
        </w:rPr>
        <w:t xml:space="preserve"> </w:t>
      </w:r>
      <w:r w:rsidR="007B6DA9" w:rsidRPr="007B6DA9">
        <w:rPr>
          <w:sz w:val="24"/>
          <w:szCs w:val="24"/>
        </w:rPr>
        <w:t xml:space="preserve">difference between direct </w:t>
      </w:r>
      <w:r w:rsidRPr="007B6DA9">
        <w:rPr>
          <w:sz w:val="24"/>
          <w:szCs w:val="24"/>
        </w:rPr>
        <w:t xml:space="preserve">and </w:t>
      </w:r>
      <w:r w:rsidR="007B6DA9" w:rsidRPr="007B6DA9">
        <w:rPr>
          <w:sz w:val="24"/>
          <w:szCs w:val="24"/>
        </w:rPr>
        <w:t>agent bank credit card programs</w:t>
      </w:r>
    </w:p>
    <w:p w14:paraId="48AC454E" w14:textId="2A19E263" w:rsidR="001D6533" w:rsidRPr="007B6DA9" w:rsidRDefault="001D6533" w:rsidP="001D6533">
      <w:pPr>
        <w:spacing w:after="60" w:line="276" w:lineRule="auto"/>
        <w:rPr>
          <w:sz w:val="24"/>
          <w:szCs w:val="24"/>
        </w:rPr>
      </w:pPr>
      <w:r w:rsidRPr="007B6DA9">
        <w:rPr>
          <w:sz w:val="24"/>
          <w:szCs w:val="24"/>
        </w:rPr>
        <w:t>[byline] By Jacob Eisen, ICBA</w:t>
      </w:r>
    </w:p>
    <w:p w14:paraId="22892A43" w14:textId="77777777" w:rsidR="00E36336" w:rsidRPr="001D6533" w:rsidRDefault="00E36336" w:rsidP="001D6533">
      <w:pPr>
        <w:spacing w:after="60" w:line="276" w:lineRule="auto"/>
      </w:pPr>
    </w:p>
    <w:p w14:paraId="7BBAD49C" w14:textId="3367D814" w:rsidR="001D6533" w:rsidRDefault="00D93392" w:rsidP="001D6533">
      <w:pPr>
        <w:spacing w:after="60" w:line="276" w:lineRule="auto"/>
      </w:pPr>
      <w:r w:rsidRPr="001D6533">
        <w:t>Credit cards</w:t>
      </w:r>
      <w:r w:rsidR="00437B32" w:rsidRPr="001D6533">
        <w:t xml:space="preserve"> </w:t>
      </w:r>
      <w:r w:rsidRPr="001D6533">
        <w:t xml:space="preserve">remain the </w:t>
      </w:r>
      <w:hyperlink r:id="rId5" w:history="1">
        <w:r w:rsidRPr="001D6533">
          <w:rPr>
            <w:rStyle w:val="Hyperlink"/>
          </w:rPr>
          <w:t xml:space="preserve">most widely used </w:t>
        </w:r>
        <w:r w:rsidR="00382730" w:rsidRPr="001D6533">
          <w:rPr>
            <w:rStyle w:val="Hyperlink"/>
          </w:rPr>
          <w:t>credit product</w:t>
        </w:r>
      </w:hyperlink>
      <w:r w:rsidR="00382730" w:rsidRPr="001D6533">
        <w:t xml:space="preserve"> in the U.S.</w:t>
      </w:r>
      <w:r w:rsidR="00965A3F" w:rsidRPr="001D6533">
        <w:t>, and</w:t>
      </w:r>
      <w:r w:rsidR="00086AE6" w:rsidRPr="001D6533">
        <w:t xml:space="preserve"> </w:t>
      </w:r>
      <w:r w:rsidR="00FA7180" w:rsidRPr="001D6533">
        <w:t>the Federal Reserve’s latest payments study point</w:t>
      </w:r>
      <w:r w:rsidR="00C17696" w:rsidRPr="001D6533">
        <w:t>s</w:t>
      </w:r>
      <w:r w:rsidR="00FA7180" w:rsidRPr="001D6533">
        <w:t xml:space="preserve"> to a </w:t>
      </w:r>
      <w:hyperlink r:id="rId6" w:history="1">
        <w:r w:rsidR="00FA7180" w:rsidRPr="001D6533">
          <w:rPr>
            <w:rStyle w:val="Hyperlink"/>
          </w:rPr>
          <w:t>continued climb</w:t>
        </w:r>
      </w:hyperlink>
      <w:r w:rsidR="00FA7180" w:rsidRPr="001D6533">
        <w:t xml:space="preserve"> in the number of card </w:t>
      </w:r>
      <w:r w:rsidR="001E62C0" w:rsidRPr="001D6533">
        <w:t>transactions</w:t>
      </w:r>
      <w:r w:rsidR="007E6CF8" w:rsidRPr="001D6533">
        <w:t xml:space="preserve">, </w:t>
      </w:r>
      <w:r w:rsidR="00FA7180" w:rsidRPr="001D6533">
        <w:t>their</w:t>
      </w:r>
      <w:r w:rsidR="007E6CF8" w:rsidRPr="001D6533">
        <w:t xml:space="preserve"> overall</w:t>
      </w:r>
      <w:r w:rsidR="00957E8A" w:rsidRPr="001D6533">
        <w:t xml:space="preserve"> </w:t>
      </w:r>
      <w:r w:rsidR="00FA7180" w:rsidRPr="001D6533">
        <w:t>value</w:t>
      </w:r>
      <w:r w:rsidR="00957E8A" w:rsidRPr="001D6533">
        <w:t xml:space="preserve">, </w:t>
      </w:r>
      <w:r w:rsidR="00C17696" w:rsidRPr="001D6533">
        <w:t xml:space="preserve">and </w:t>
      </w:r>
      <w:r w:rsidR="004123C0" w:rsidRPr="001D6533">
        <w:t>mobile</w:t>
      </w:r>
      <w:r w:rsidR="00957E8A" w:rsidRPr="001D6533">
        <w:t xml:space="preserve"> wallet and </w:t>
      </w:r>
      <w:r w:rsidR="004123C0" w:rsidRPr="001D6533">
        <w:t>P2P</w:t>
      </w:r>
      <w:r w:rsidR="00957E8A" w:rsidRPr="001D6533">
        <w:t xml:space="preserve"> </w:t>
      </w:r>
      <w:r w:rsidR="005745A1" w:rsidRPr="001D6533">
        <w:t xml:space="preserve">card </w:t>
      </w:r>
      <w:r w:rsidR="00957E8A" w:rsidRPr="001D6533">
        <w:t>volumes.</w:t>
      </w:r>
      <w:r w:rsidR="001E62C0" w:rsidRPr="001D6533">
        <w:t xml:space="preserve"> </w:t>
      </w:r>
      <w:r w:rsidR="00F75983" w:rsidRPr="001D6533">
        <w:t xml:space="preserve">While every </w:t>
      </w:r>
      <w:r w:rsidR="001D6533">
        <w:t xml:space="preserve">community </w:t>
      </w:r>
      <w:r w:rsidR="00F75983" w:rsidRPr="001D6533">
        <w:t xml:space="preserve">bank’s credit card program expertise and risk tolerance will vary, there are numerous and profitable business models to fit </w:t>
      </w:r>
      <w:r w:rsidR="001D6533">
        <w:t>your</w:t>
      </w:r>
      <w:r w:rsidR="00F75983" w:rsidRPr="001D6533">
        <w:t xml:space="preserve"> needs. </w:t>
      </w:r>
    </w:p>
    <w:p w14:paraId="008F4A01" w14:textId="201C14FA" w:rsidR="00D6027C" w:rsidRPr="001D6533" w:rsidRDefault="00F75983" w:rsidP="001D6533">
      <w:pPr>
        <w:spacing w:after="60" w:line="276" w:lineRule="auto"/>
      </w:pPr>
      <w:r w:rsidRPr="001D6533">
        <w:t>Credit card programs should be viewed as a</w:t>
      </w:r>
      <w:r w:rsidR="00956AD8" w:rsidRPr="001D6533">
        <w:t xml:space="preserve">n opportunity </w:t>
      </w:r>
      <w:r w:rsidRPr="001D6533">
        <w:t>to enhance revenue and extend customer reach</w:t>
      </w:r>
      <w:r w:rsidR="001D6533">
        <w:t>—</w:t>
      </w:r>
      <w:r w:rsidRPr="001D6533">
        <w:t xml:space="preserve">not as a distracting, yet necessary, banking product to manage. </w:t>
      </w:r>
      <w:r w:rsidR="007C1960" w:rsidRPr="001D6533">
        <w:t xml:space="preserve">At ICBA Payments, we want to make sure </w:t>
      </w:r>
      <w:r w:rsidR="001D6533">
        <w:t xml:space="preserve">your </w:t>
      </w:r>
      <w:r w:rsidR="007E1E1E" w:rsidRPr="001D6533">
        <w:t>community bank</w:t>
      </w:r>
      <w:r w:rsidR="001D6533">
        <w:t xml:space="preserve"> is</w:t>
      </w:r>
      <w:r w:rsidR="00413761" w:rsidRPr="001D6533">
        <w:t xml:space="preserve"> poised to </w:t>
      </w:r>
      <w:r w:rsidR="007E1E1E" w:rsidRPr="001D6533">
        <w:t>capitalize on</w:t>
      </w:r>
      <w:r w:rsidR="00086AE6" w:rsidRPr="001D6533">
        <w:t xml:space="preserve"> </w:t>
      </w:r>
      <w:r w:rsidR="001D6533">
        <w:t>its</w:t>
      </w:r>
      <w:r w:rsidR="001D6533" w:rsidRPr="001D6533">
        <w:t xml:space="preserve"> </w:t>
      </w:r>
      <w:r w:rsidRPr="001D6533">
        <w:t xml:space="preserve">credit card program </w:t>
      </w:r>
      <w:r w:rsidR="00634542" w:rsidRPr="001D6533">
        <w:t>in 2025</w:t>
      </w:r>
      <w:r w:rsidR="00086AE6" w:rsidRPr="001D6533">
        <w:t>.</w:t>
      </w:r>
      <w:r w:rsidR="00634542" w:rsidRPr="001D6533">
        <w:t xml:space="preserve"> </w:t>
      </w:r>
    </w:p>
    <w:p w14:paraId="7700060B" w14:textId="77777777" w:rsidR="008F4A4F" w:rsidRPr="001D6533" w:rsidRDefault="008F4A4F" w:rsidP="001D6533">
      <w:pPr>
        <w:spacing w:after="60" w:line="276" w:lineRule="auto"/>
      </w:pPr>
    </w:p>
    <w:p w14:paraId="0A43D148" w14:textId="206B65EB" w:rsidR="008F4A4F" w:rsidRPr="007B6DA9" w:rsidRDefault="001D6533" w:rsidP="001D6533">
      <w:pPr>
        <w:spacing w:after="60" w:line="276" w:lineRule="auto"/>
        <w:rPr>
          <w:b/>
          <w:bCs/>
        </w:rPr>
      </w:pPr>
      <w:r w:rsidRPr="007B6DA9">
        <w:rPr>
          <w:b/>
          <w:bCs/>
        </w:rPr>
        <w:t xml:space="preserve">[subhead] </w:t>
      </w:r>
      <w:r w:rsidR="00D05D10" w:rsidRPr="007B6DA9">
        <w:rPr>
          <w:b/>
          <w:bCs/>
        </w:rPr>
        <w:t xml:space="preserve">Direct </w:t>
      </w:r>
      <w:r w:rsidR="007B6DA9">
        <w:rPr>
          <w:b/>
          <w:bCs/>
        </w:rPr>
        <w:t>c</w:t>
      </w:r>
      <w:r>
        <w:rPr>
          <w:b/>
          <w:bCs/>
        </w:rPr>
        <w:t xml:space="preserve">redit </w:t>
      </w:r>
      <w:r w:rsidR="007B6DA9">
        <w:rPr>
          <w:b/>
          <w:bCs/>
        </w:rPr>
        <w:t>c</w:t>
      </w:r>
      <w:r w:rsidR="00F75983" w:rsidRPr="007B6DA9">
        <w:rPr>
          <w:b/>
          <w:bCs/>
        </w:rPr>
        <w:t xml:space="preserve">ard </w:t>
      </w:r>
      <w:r w:rsidR="007B6DA9">
        <w:rPr>
          <w:b/>
          <w:bCs/>
        </w:rPr>
        <w:t>p</w:t>
      </w:r>
      <w:r w:rsidR="00D05D10" w:rsidRPr="007B6DA9">
        <w:rPr>
          <w:b/>
          <w:bCs/>
        </w:rPr>
        <w:t>rogram</w:t>
      </w:r>
      <w:r w:rsidR="007B6DA9">
        <w:rPr>
          <w:b/>
          <w:bCs/>
        </w:rPr>
        <w:t>s</w:t>
      </w:r>
    </w:p>
    <w:p w14:paraId="04EC33B6" w14:textId="77777777" w:rsidR="001D6533" w:rsidRDefault="00956AD8" w:rsidP="001D6533">
      <w:pPr>
        <w:spacing w:after="60" w:line="276" w:lineRule="auto"/>
      </w:pPr>
      <w:r w:rsidRPr="001D6533">
        <w:t xml:space="preserve">A </w:t>
      </w:r>
      <w:r w:rsidR="00D05D10" w:rsidRPr="001D6533">
        <w:t xml:space="preserve">direct card program </w:t>
      </w:r>
      <w:r w:rsidR="00C40EE6" w:rsidRPr="001D6533">
        <w:t xml:space="preserve">offers </w:t>
      </w:r>
      <w:r w:rsidR="00D05D10" w:rsidRPr="001D6533">
        <w:t xml:space="preserve">a path to maximizing revenue potential. Through ICBA Payments’ </w:t>
      </w:r>
      <w:r w:rsidR="007D6AA7" w:rsidRPr="001D6533">
        <w:t>Direct Credit Card P</w:t>
      </w:r>
      <w:r w:rsidR="00D05D10" w:rsidRPr="001D6533">
        <w:t xml:space="preserve">rogram, </w:t>
      </w:r>
      <w:r w:rsidR="007D6AA7" w:rsidRPr="001D6533">
        <w:t>your bank</w:t>
      </w:r>
      <w:r w:rsidR="001D6533">
        <w:t>:</w:t>
      </w:r>
    </w:p>
    <w:p w14:paraId="1DA6FA88" w14:textId="705D83F3" w:rsidR="001D6533" w:rsidRDefault="001D6533" w:rsidP="001D6533">
      <w:pPr>
        <w:pStyle w:val="ListParagraph"/>
        <w:numPr>
          <w:ilvl w:val="0"/>
          <w:numId w:val="2"/>
        </w:numPr>
      </w:pPr>
      <w:r>
        <w:t>I</w:t>
      </w:r>
      <w:r w:rsidR="007D6AA7" w:rsidRPr="001D6533">
        <w:t>ssues the</w:t>
      </w:r>
      <w:r w:rsidR="00E643AF" w:rsidRPr="001D6533">
        <w:t xml:space="preserve"> consumer or commercial</w:t>
      </w:r>
      <w:r w:rsidR="007D6AA7" w:rsidRPr="001D6533">
        <w:t xml:space="preserve"> card</w:t>
      </w:r>
      <w:r w:rsidR="00E643AF" w:rsidRPr="001D6533">
        <w:t>s</w:t>
      </w:r>
    </w:p>
    <w:p w14:paraId="7475D569" w14:textId="37F92D8E" w:rsidR="001D6533" w:rsidRDefault="001D6533" w:rsidP="001D6533">
      <w:pPr>
        <w:pStyle w:val="ListParagraph"/>
        <w:numPr>
          <w:ilvl w:val="0"/>
          <w:numId w:val="2"/>
        </w:numPr>
      </w:pPr>
      <w:r>
        <w:t>D</w:t>
      </w:r>
      <w:r w:rsidR="005659E6" w:rsidRPr="001D6533">
        <w:t xml:space="preserve">irects </w:t>
      </w:r>
      <w:r w:rsidR="007D6AA7" w:rsidRPr="001D6533">
        <w:t>underwriting decisions</w:t>
      </w:r>
    </w:p>
    <w:p w14:paraId="485E610E" w14:textId="6D557A46" w:rsidR="001D6533" w:rsidRDefault="001D6533" w:rsidP="001D6533">
      <w:pPr>
        <w:pStyle w:val="ListParagraph"/>
        <w:numPr>
          <w:ilvl w:val="0"/>
          <w:numId w:val="2"/>
        </w:numPr>
      </w:pPr>
      <w:r>
        <w:t>Re</w:t>
      </w:r>
      <w:r w:rsidR="007D6AA7" w:rsidRPr="001D6533">
        <w:t xml:space="preserve">tains </w:t>
      </w:r>
      <w:r w:rsidR="00E643AF" w:rsidRPr="001D6533">
        <w:t xml:space="preserve">maximum program </w:t>
      </w:r>
      <w:r w:rsidR="007D6AA7" w:rsidRPr="001D6533">
        <w:t>revenue</w:t>
      </w:r>
    </w:p>
    <w:p w14:paraId="4E5D58B8" w14:textId="24123915" w:rsidR="001D6533" w:rsidRDefault="001D6533" w:rsidP="001D6533">
      <w:pPr>
        <w:pStyle w:val="ListParagraph"/>
        <w:numPr>
          <w:ilvl w:val="0"/>
          <w:numId w:val="2"/>
        </w:numPr>
      </w:pPr>
      <w:r>
        <w:t>M</w:t>
      </w:r>
      <w:r w:rsidR="00C40EE6" w:rsidRPr="001D6533">
        <w:t>anage</w:t>
      </w:r>
      <w:r>
        <w:t>s</w:t>
      </w:r>
      <w:r w:rsidR="00C40EE6" w:rsidRPr="001D6533">
        <w:t xml:space="preserve"> </w:t>
      </w:r>
      <w:r w:rsidR="007D6AA7" w:rsidRPr="001D6533">
        <w:t>compliance</w:t>
      </w:r>
      <w:r w:rsidR="00C40EE6" w:rsidRPr="001D6533">
        <w:t xml:space="preserve"> and </w:t>
      </w:r>
      <w:r w:rsidR="007D6AA7" w:rsidRPr="001D6533">
        <w:t>risk mitigation</w:t>
      </w:r>
      <w:r>
        <w:t>, with the help of ICBA Payments</w:t>
      </w:r>
      <w:r w:rsidR="00C40EE6" w:rsidRPr="001D6533">
        <w:t xml:space="preserve"> </w:t>
      </w:r>
    </w:p>
    <w:p w14:paraId="7E7C0A82" w14:textId="77777777" w:rsidR="001D6533" w:rsidRDefault="001D6533" w:rsidP="001D6533"/>
    <w:p w14:paraId="5D56BC9D" w14:textId="31224A66" w:rsidR="001940B0" w:rsidRPr="001D6533" w:rsidRDefault="00C40EE6" w:rsidP="007B6DA9">
      <w:r w:rsidRPr="001D6533">
        <w:t xml:space="preserve">Cardholder servicing is </w:t>
      </w:r>
      <w:r w:rsidR="00956AD8" w:rsidRPr="001D6533">
        <w:t xml:space="preserve">typically </w:t>
      </w:r>
      <w:r w:rsidR="005659E6" w:rsidRPr="001D6533">
        <w:t>outsourced</w:t>
      </w:r>
      <w:r w:rsidR="00E643AF" w:rsidRPr="001D6533">
        <w:t xml:space="preserve"> to a leading vendor</w:t>
      </w:r>
      <w:r w:rsidR="00956AD8" w:rsidRPr="001D6533">
        <w:t>.</w:t>
      </w:r>
      <w:r w:rsidR="005659E6" w:rsidRPr="001D6533">
        <w:t xml:space="preserve"> </w:t>
      </w:r>
      <w:r w:rsidR="00956AD8" w:rsidRPr="001D6533">
        <w:t>ICBA Payments offers a proprietary</w:t>
      </w:r>
      <w:r w:rsidRPr="001D6533">
        <w:t xml:space="preserve"> Fraud Loss Protection Program</w:t>
      </w:r>
      <w:r w:rsidR="00956AD8" w:rsidRPr="001D6533">
        <w:t xml:space="preserve"> </w:t>
      </w:r>
      <w:r w:rsidR="00DF2D76" w:rsidRPr="001D6533">
        <w:t>(</w:t>
      </w:r>
      <w:r w:rsidR="00956AD8" w:rsidRPr="001D6533">
        <w:t>FLPP</w:t>
      </w:r>
      <w:r w:rsidR="00DF2D76" w:rsidRPr="001D6533">
        <w:t xml:space="preserve">) </w:t>
      </w:r>
      <w:r w:rsidR="00956AD8" w:rsidRPr="001D6533">
        <w:t xml:space="preserve">to </w:t>
      </w:r>
      <w:r w:rsidRPr="001D6533">
        <w:t xml:space="preserve">help </w:t>
      </w:r>
      <w:r w:rsidR="00956AD8" w:rsidRPr="001D6533">
        <w:t xml:space="preserve">absorb unforeseen card fraud losses, which are an unfortunate but </w:t>
      </w:r>
      <w:r w:rsidR="00DF2D76" w:rsidRPr="001D6533">
        <w:t xml:space="preserve">inevitable </w:t>
      </w:r>
      <w:r w:rsidR="00956AD8" w:rsidRPr="001D6533">
        <w:t>part of the business.</w:t>
      </w:r>
      <w:r w:rsidRPr="001D6533">
        <w:t xml:space="preserve"> </w:t>
      </w:r>
    </w:p>
    <w:p w14:paraId="0103A50A" w14:textId="0B8D0918" w:rsidR="00D05D10" w:rsidRPr="001D6533" w:rsidRDefault="00C40EE6" w:rsidP="001D6533">
      <w:pPr>
        <w:spacing w:after="60" w:line="276" w:lineRule="auto"/>
      </w:pPr>
      <w:r w:rsidRPr="001D6533">
        <w:t xml:space="preserve">In this model, </w:t>
      </w:r>
      <w:r w:rsidR="00D276C8" w:rsidRPr="001D6533">
        <w:t>ICBA Payments is your partner, providing a top-notch program</w:t>
      </w:r>
      <w:r w:rsidR="002279FB" w:rsidRPr="001D6533">
        <w:t xml:space="preserve">, including </w:t>
      </w:r>
      <w:r w:rsidR="005659E6" w:rsidRPr="001D6533">
        <w:t xml:space="preserve">data, </w:t>
      </w:r>
      <w:r w:rsidR="002279FB" w:rsidRPr="001D6533">
        <w:t>marketing resources</w:t>
      </w:r>
      <w:r w:rsidR="003D3DF7" w:rsidRPr="001D6533">
        <w:t xml:space="preserve">, operational tools and </w:t>
      </w:r>
      <w:r w:rsidR="00BD230F" w:rsidRPr="001D6533">
        <w:t>the support of our experienced relationship management team</w:t>
      </w:r>
      <w:r w:rsidR="007041DF" w:rsidRPr="001D6533">
        <w:t xml:space="preserve">. </w:t>
      </w:r>
      <w:r w:rsidR="00956AD8" w:rsidRPr="001D6533">
        <w:t xml:space="preserve">ICBA Payments has provided this service to more than </w:t>
      </w:r>
      <w:r w:rsidR="00EA1975" w:rsidRPr="001D6533">
        <w:t xml:space="preserve">3,500 </w:t>
      </w:r>
      <w:r w:rsidR="00956AD8" w:rsidRPr="001D6533">
        <w:t xml:space="preserve">banks over its </w:t>
      </w:r>
      <w:r w:rsidR="006C4843" w:rsidRPr="001D6533">
        <w:t>40-year</w:t>
      </w:r>
      <w:r w:rsidR="00956AD8" w:rsidRPr="001D6533">
        <w:t xml:space="preserve"> history.</w:t>
      </w:r>
    </w:p>
    <w:p w14:paraId="4E29D703" w14:textId="77777777" w:rsidR="00F75983" w:rsidRPr="001D6533" w:rsidRDefault="00F75983" w:rsidP="001D6533">
      <w:pPr>
        <w:spacing w:after="60" w:line="276" w:lineRule="auto"/>
      </w:pPr>
    </w:p>
    <w:p w14:paraId="43E7E6BB" w14:textId="3FD85271" w:rsidR="00F75983" w:rsidRPr="007B6DA9" w:rsidRDefault="001D6533" w:rsidP="001D6533">
      <w:pPr>
        <w:spacing w:after="60" w:line="276" w:lineRule="auto"/>
        <w:rPr>
          <w:b/>
          <w:bCs/>
        </w:rPr>
      </w:pPr>
      <w:r w:rsidRPr="007B6DA9">
        <w:rPr>
          <w:b/>
          <w:bCs/>
        </w:rPr>
        <w:t xml:space="preserve">[subhead] </w:t>
      </w:r>
      <w:r w:rsidR="00F75983" w:rsidRPr="007B6DA9">
        <w:rPr>
          <w:b/>
          <w:bCs/>
        </w:rPr>
        <w:t xml:space="preserve">Agent </w:t>
      </w:r>
      <w:r w:rsidR="007B6DA9">
        <w:rPr>
          <w:b/>
          <w:bCs/>
        </w:rPr>
        <w:t>b</w:t>
      </w:r>
      <w:r w:rsidR="00F75983" w:rsidRPr="007B6DA9">
        <w:rPr>
          <w:b/>
          <w:bCs/>
        </w:rPr>
        <w:t xml:space="preserve">ank </w:t>
      </w:r>
      <w:r w:rsidR="007B6DA9">
        <w:rPr>
          <w:b/>
          <w:bCs/>
        </w:rPr>
        <w:t>c</w:t>
      </w:r>
      <w:r w:rsidR="00F75983" w:rsidRPr="007B6DA9">
        <w:rPr>
          <w:b/>
          <w:bCs/>
        </w:rPr>
        <w:t xml:space="preserve">ard </w:t>
      </w:r>
      <w:r w:rsidR="007B6DA9">
        <w:rPr>
          <w:b/>
          <w:bCs/>
        </w:rPr>
        <w:t>p</w:t>
      </w:r>
      <w:r w:rsidR="00F75983" w:rsidRPr="007B6DA9">
        <w:rPr>
          <w:b/>
          <w:bCs/>
        </w:rPr>
        <w:t>rogram</w:t>
      </w:r>
      <w:r w:rsidR="007B6DA9">
        <w:rPr>
          <w:b/>
          <w:bCs/>
        </w:rPr>
        <w:t>s</w:t>
      </w:r>
    </w:p>
    <w:p w14:paraId="38B0ADAF" w14:textId="48CE18C8" w:rsidR="00956AD8" w:rsidRPr="001D6533" w:rsidRDefault="00F75983" w:rsidP="001D6533">
      <w:pPr>
        <w:spacing w:after="60" w:line="276" w:lineRule="auto"/>
      </w:pPr>
      <w:r w:rsidRPr="001D6533">
        <w:t xml:space="preserve">Agent </w:t>
      </w:r>
      <w:r w:rsidR="007B6DA9">
        <w:t>b</w:t>
      </w:r>
      <w:r w:rsidRPr="001D6533">
        <w:t xml:space="preserve">ank </w:t>
      </w:r>
      <w:r w:rsidR="007B6DA9">
        <w:t>c</w:t>
      </w:r>
      <w:r w:rsidR="001D6533">
        <w:t xml:space="preserve">ard </w:t>
      </w:r>
      <w:r w:rsidR="007B6DA9">
        <w:t>p</w:t>
      </w:r>
      <w:r w:rsidRPr="001D6533">
        <w:t>rogram</w:t>
      </w:r>
      <w:r w:rsidR="00956AD8" w:rsidRPr="001D6533">
        <w:t>s are offered</w:t>
      </w:r>
      <w:r w:rsidRPr="001D6533">
        <w:t xml:space="preserve"> through </w:t>
      </w:r>
      <w:r w:rsidR="00956AD8" w:rsidRPr="001D6533">
        <w:t xml:space="preserve">our </w:t>
      </w:r>
      <w:r w:rsidR="008300A6" w:rsidRPr="001D6533">
        <w:t>wholly owned</w:t>
      </w:r>
      <w:r w:rsidR="00956AD8" w:rsidRPr="001D6533">
        <w:t xml:space="preserve"> subsidiary</w:t>
      </w:r>
      <w:r w:rsidR="001D6533">
        <w:t>,</w:t>
      </w:r>
      <w:r w:rsidR="007B6DA9">
        <w:t xml:space="preserve"> </w:t>
      </w:r>
      <w:r w:rsidRPr="001D6533">
        <w:t>TCM Bank</w:t>
      </w:r>
      <w:r w:rsidR="00956AD8" w:rsidRPr="001D6533">
        <w:t xml:space="preserve"> </w:t>
      </w:r>
      <w:r w:rsidR="008300A6" w:rsidRPr="001D6533">
        <w:t>N.A.</w:t>
      </w:r>
      <w:r w:rsidR="00956AD8" w:rsidRPr="001D6533">
        <w:t xml:space="preserve"> TCM handles all</w:t>
      </w:r>
      <w:r w:rsidRPr="001D6533">
        <w:t xml:space="preserve"> operational aspects associated with a card program and supports community banks </w:t>
      </w:r>
      <w:r w:rsidR="001D6533">
        <w:t xml:space="preserve">that </w:t>
      </w:r>
      <w:r w:rsidRPr="001D6533">
        <w:t xml:space="preserve">may be hesitant to </w:t>
      </w:r>
      <w:r w:rsidR="00956AD8" w:rsidRPr="001D6533">
        <w:t>directly manage</w:t>
      </w:r>
      <w:r w:rsidRPr="001D6533">
        <w:t xml:space="preserve"> credit card programs. </w:t>
      </w:r>
    </w:p>
    <w:p w14:paraId="2534CDF3" w14:textId="77777777" w:rsidR="001D6533" w:rsidRDefault="00F75983" w:rsidP="001D6533">
      <w:pPr>
        <w:spacing w:after="60" w:line="276" w:lineRule="auto"/>
      </w:pPr>
      <w:r w:rsidRPr="001D6533">
        <w:lastRenderedPageBreak/>
        <w:t xml:space="preserve">TCM Bank issues </w:t>
      </w:r>
      <w:r w:rsidR="00956AD8" w:rsidRPr="001D6533">
        <w:t xml:space="preserve">consumer or commercial </w:t>
      </w:r>
      <w:r w:rsidRPr="001D6533">
        <w:t>card</w:t>
      </w:r>
      <w:r w:rsidR="00956AD8" w:rsidRPr="001D6533">
        <w:t>s</w:t>
      </w:r>
      <w:r w:rsidRPr="001D6533">
        <w:t xml:space="preserve"> and performs all underwriting, while your bank receives a portion of the revenue. The issued card is then branded with your bank’s information, and you are able to offer a competitive product suite. TCM Bank</w:t>
      </w:r>
      <w:r w:rsidR="001D6533">
        <w:t>:</w:t>
      </w:r>
    </w:p>
    <w:p w14:paraId="71B03264" w14:textId="6D864BC4" w:rsidR="001D6533" w:rsidRDefault="001D6533" w:rsidP="001D6533">
      <w:pPr>
        <w:pStyle w:val="ListParagraph"/>
        <w:numPr>
          <w:ilvl w:val="0"/>
          <w:numId w:val="2"/>
        </w:numPr>
      </w:pPr>
      <w:r>
        <w:t>A</w:t>
      </w:r>
      <w:r w:rsidR="00F75983" w:rsidRPr="001D6533">
        <w:t>ssumes credit risk and program liability</w:t>
      </w:r>
    </w:p>
    <w:p w14:paraId="2E221F1C" w14:textId="5BF212F5" w:rsidR="001D6533" w:rsidRDefault="001D6533" w:rsidP="001D6533">
      <w:pPr>
        <w:pStyle w:val="ListParagraph"/>
        <w:numPr>
          <w:ilvl w:val="0"/>
          <w:numId w:val="2"/>
        </w:numPr>
      </w:pPr>
      <w:r>
        <w:t>H</w:t>
      </w:r>
      <w:r w:rsidR="00F75983" w:rsidRPr="001D6533">
        <w:t>andles cardholder correspondence and servicing</w:t>
      </w:r>
    </w:p>
    <w:p w14:paraId="247B05E1" w14:textId="269F7463" w:rsidR="00956AD8" w:rsidRPr="001D6533" w:rsidRDefault="001D6533" w:rsidP="007B6DA9">
      <w:pPr>
        <w:pStyle w:val="ListParagraph"/>
        <w:numPr>
          <w:ilvl w:val="0"/>
          <w:numId w:val="2"/>
        </w:numPr>
      </w:pPr>
      <w:r>
        <w:t>E</w:t>
      </w:r>
      <w:r w:rsidR="00F75983" w:rsidRPr="001D6533">
        <w:t xml:space="preserve">nsures your program complies with laws and regulations </w:t>
      </w:r>
    </w:p>
    <w:p w14:paraId="14E49013" w14:textId="44DEF39D" w:rsidR="00956AD8" w:rsidRPr="001D6533" w:rsidRDefault="00956AD8" w:rsidP="001D6533">
      <w:pPr>
        <w:spacing w:after="60" w:line="276" w:lineRule="auto"/>
      </w:pPr>
      <w:r w:rsidRPr="001D6533">
        <w:t>With more than 700 agent bank partners and 25 years</w:t>
      </w:r>
      <w:r w:rsidR="00B20BA9" w:rsidRPr="001D6533">
        <w:t xml:space="preserve"> </w:t>
      </w:r>
      <w:r w:rsidR="00366B8F" w:rsidRPr="001D6533">
        <w:t xml:space="preserve">in </w:t>
      </w:r>
      <w:r w:rsidRPr="001D6533">
        <w:t>the business, there are few providers with our level of experience.</w:t>
      </w:r>
    </w:p>
    <w:p w14:paraId="02E0212B" w14:textId="77777777" w:rsidR="00086AE6" w:rsidRPr="001D6533" w:rsidRDefault="00086AE6" w:rsidP="001D6533">
      <w:pPr>
        <w:spacing w:after="60" w:line="276" w:lineRule="auto"/>
      </w:pPr>
    </w:p>
    <w:p w14:paraId="72BD75EE" w14:textId="4E40B874" w:rsidR="007677EF" w:rsidRPr="007B6DA9" w:rsidRDefault="001D6533" w:rsidP="001D6533">
      <w:pPr>
        <w:spacing w:after="60" w:line="276" w:lineRule="auto"/>
        <w:rPr>
          <w:b/>
          <w:bCs/>
        </w:rPr>
      </w:pPr>
      <w:r w:rsidRPr="007B6DA9">
        <w:rPr>
          <w:b/>
          <w:bCs/>
        </w:rPr>
        <w:t>[subhead] Lost opportunity costs</w:t>
      </w:r>
    </w:p>
    <w:p w14:paraId="35A0CB41" w14:textId="6A24960B" w:rsidR="001D6533" w:rsidRDefault="00B6741D" w:rsidP="001D6533">
      <w:pPr>
        <w:spacing w:after="60" w:line="276" w:lineRule="auto"/>
      </w:pPr>
      <w:r w:rsidRPr="001D6533">
        <w:t xml:space="preserve">We’re at an important crossroads for cards, with new opportunities on the horizon. </w:t>
      </w:r>
      <w:r w:rsidR="00C52689" w:rsidRPr="001D6533">
        <w:t xml:space="preserve">It’s time for community banks to consider not only the cost of upscaling or launching a </w:t>
      </w:r>
      <w:r w:rsidR="008A033A" w:rsidRPr="001D6533">
        <w:t xml:space="preserve">new </w:t>
      </w:r>
      <w:r w:rsidR="00C52689" w:rsidRPr="001D6533">
        <w:t xml:space="preserve">card program, but </w:t>
      </w:r>
      <w:r w:rsidR="006D4D39" w:rsidRPr="001D6533">
        <w:t xml:space="preserve">also </w:t>
      </w:r>
      <w:r w:rsidR="00C52689" w:rsidRPr="001D6533">
        <w:t xml:space="preserve">the cost of not </w:t>
      </w:r>
      <w:r w:rsidR="000B30FB" w:rsidRPr="001D6533">
        <w:t>acting</w:t>
      </w:r>
      <w:r w:rsidR="0032544D" w:rsidRPr="001D6533">
        <w:t xml:space="preserve">: </w:t>
      </w:r>
      <w:r w:rsidR="000B30FB" w:rsidRPr="001D6533">
        <w:t>W</w:t>
      </w:r>
      <w:r w:rsidR="0032544D" w:rsidRPr="001D6533">
        <w:t>h</w:t>
      </w:r>
      <w:r w:rsidR="000B30FB" w:rsidRPr="001D6533">
        <w:t xml:space="preserve">ere will you be in a few years if you choose not to offer a </w:t>
      </w:r>
      <w:r w:rsidR="00A47423" w:rsidRPr="001D6533">
        <w:t xml:space="preserve">competitive </w:t>
      </w:r>
      <w:r w:rsidR="000B30FB" w:rsidRPr="001D6533">
        <w:t>credit card program</w:t>
      </w:r>
      <w:r w:rsidR="00BD230F" w:rsidRPr="001D6533">
        <w:t xml:space="preserve"> or </w:t>
      </w:r>
      <w:r w:rsidR="008A033A" w:rsidRPr="001D6533">
        <w:t xml:space="preserve">underinvest in </w:t>
      </w:r>
      <w:r w:rsidR="00BD230F" w:rsidRPr="001D6533">
        <w:t>one you have</w:t>
      </w:r>
      <w:r w:rsidR="000B30FB" w:rsidRPr="001D6533">
        <w:t xml:space="preserve">? </w:t>
      </w:r>
    </w:p>
    <w:p w14:paraId="00591CFE" w14:textId="7582CA88" w:rsidR="00982D3B" w:rsidRPr="001D6533" w:rsidRDefault="00F87DA0" w:rsidP="001D6533">
      <w:pPr>
        <w:spacing w:after="60" w:line="276" w:lineRule="auto"/>
      </w:pPr>
      <w:r w:rsidRPr="001D6533">
        <w:t>T</w:t>
      </w:r>
      <w:r w:rsidR="00F2154B" w:rsidRPr="001D6533">
        <w:t xml:space="preserve">he answer </w:t>
      </w:r>
      <w:r w:rsidRPr="001D6533">
        <w:t xml:space="preserve">just may set your </w:t>
      </w:r>
      <w:r w:rsidR="001E7A82" w:rsidRPr="001D6533">
        <w:t xml:space="preserve">card </w:t>
      </w:r>
      <w:r w:rsidRPr="001D6533">
        <w:t>strategy for</w:t>
      </w:r>
      <w:r w:rsidR="00F2154B" w:rsidRPr="001D6533">
        <w:t xml:space="preserve"> the </w:t>
      </w:r>
      <w:r w:rsidR="001E7A82" w:rsidRPr="001D6533">
        <w:t>year ahead</w:t>
      </w:r>
      <w:r w:rsidR="00B200BE" w:rsidRPr="001D6533">
        <w:t xml:space="preserve">. </w:t>
      </w:r>
    </w:p>
    <w:p w14:paraId="2E44FB3C" w14:textId="77777777" w:rsidR="00242FDE" w:rsidRPr="001D6533" w:rsidRDefault="00242FDE" w:rsidP="001D6533">
      <w:pPr>
        <w:spacing w:after="60" w:line="276" w:lineRule="auto"/>
      </w:pPr>
    </w:p>
    <w:p w14:paraId="7F18478B" w14:textId="745CA751" w:rsidR="00531536" w:rsidRPr="007B6DA9" w:rsidRDefault="00531536" w:rsidP="001D6533">
      <w:pPr>
        <w:spacing w:after="60" w:line="276" w:lineRule="auto"/>
      </w:pPr>
      <w:r w:rsidRPr="007B6DA9">
        <w:t>[photo byline]</w:t>
      </w:r>
    </w:p>
    <w:p w14:paraId="5E6D8FF8" w14:textId="03C030AE" w:rsidR="00F2154B" w:rsidRPr="007B6DA9" w:rsidRDefault="001D6533" w:rsidP="001D6533">
      <w:pPr>
        <w:spacing w:after="60" w:line="276" w:lineRule="auto"/>
        <w:rPr>
          <w:i/>
          <w:iCs/>
        </w:rPr>
      </w:pPr>
      <w:r w:rsidRPr="007B6DA9">
        <w:rPr>
          <w:i/>
          <w:iCs/>
        </w:rPr>
        <w:t>Jacob Eisen</w:t>
      </w:r>
      <w:r w:rsidR="00531536" w:rsidRPr="007B6DA9">
        <w:rPr>
          <w:i/>
          <w:iCs/>
        </w:rPr>
        <w:t xml:space="preserve"> (jacob.eisen@icba.org)</w:t>
      </w:r>
      <w:r w:rsidRPr="007B6DA9">
        <w:rPr>
          <w:i/>
          <w:iCs/>
        </w:rPr>
        <w:t xml:space="preserve"> is </w:t>
      </w:r>
      <w:r w:rsidR="00531536" w:rsidRPr="007B6DA9">
        <w:rPr>
          <w:i/>
          <w:iCs/>
        </w:rPr>
        <w:t>president and CEO of ICBA Payments and TCM Bank.</w:t>
      </w:r>
    </w:p>
    <w:p w14:paraId="2C86138E" w14:textId="77777777" w:rsidR="00982D3B" w:rsidRPr="001D6533" w:rsidRDefault="00982D3B" w:rsidP="001D6533">
      <w:pPr>
        <w:spacing w:after="60" w:line="276" w:lineRule="auto"/>
      </w:pPr>
    </w:p>
    <w:sectPr w:rsidR="00982D3B" w:rsidRPr="001D653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1481D58"/>
    <w:multiLevelType w:val="hybridMultilevel"/>
    <w:tmpl w:val="9640925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B762FAE"/>
    <w:multiLevelType w:val="hybridMultilevel"/>
    <w:tmpl w:val="042A111A"/>
    <w:lvl w:ilvl="0" w:tplc="874E3058">
      <w:numFmt w:val="bullet"/>
      <w:lvlText w:val="-"/>
      <w:lvlJc w:val="left"/>
      <w:pPr>
        <w:ind w:left="720" w:hanging="360"/>
      </w:pPr>
      <w:rPr>
        <w:rFonts w:ascii="Aptos" w:eastAsiaTheme="minorHAnsi" w:hAnsi="Apto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09625484">
    <w:abstractNumId w:val="0"/>
  </w:num>
  <w:num w:numId="2" w16cid:durableId="147305763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6"/>
  <w:proofState w:spelling="clean" w:grammar="clean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00C1"/>
    <w:rsid w:val="000151D6"/>
    <w:rsid w:val="0006254C"/>
    <w:rsid w:val="00086AE6"/>
    <w:rsid w:val="000B30FB"/>
    <w:rsid w:val="000B38C9"/>
    <w:rsid w:val="0013013A"/>
    <w:rsid w:val="00144915"/>
    <w:rsid w:val="00153249"/>
    <w:rsid w:val="001535F0"/>
    <w:rsid w:val="00160B76"/>
    <w:rsid w:val="00167BA7"/>
    <w:rsid w:val="001940B0"/>
    <w:rsid w:val="001D2AF1"/>
    <w:rsid w:val="001D6533"/>
    <w:rsid w:val="001E62C0"/>
    <w:rsid w:val="001E7A82"/>
    <w:rsid w:val="00225B5A"/>
    <w:rsid w:val="002279FB"/>
    <w:rsid w:val="00242FDE"/>
    <w:rsid w:val="00257CBC"/>
    <w:rsid w:val="00296874"/>
    <w:rsid w:val="002C17AC"/>
    <w:rsid w:val="0032544D"/>
    <w:rsid w:val="00326C01"/>
    <w:rsid w:val="00366B8F"/>
    <w:rsid w:val="00382730"/>
    <w:rsid w:val="00393183"/>
    <w:rsid w:val="00394C96"/>
    <w:rsid w:val="003A3143"/>
    <w:rsid w:val="003A34D3"/>
    <w:rsid w:val="003B70A7"/>
    <w:rsid w:val="003D3DF7"/>
    <w:rsid w:val="003E29B2"/>
    <w:rsid w:val="003E2D1A"/>
    <w:rsid w:val="003E650A"/>
    <w:rsid w:val="004123C0"/>
    <w:rsid w:val="00413761"/>
    <w:rsid w:val="004172D8"/>
    <w:rsid w:val="00435C3D"/>
    <w:rsid w:val="00437B32"/>
    <w:rsid w:val="0045726E"/>
    <w:rsid w:val="00476A33"/>
    <w:rsid w:val="004B2AC4"/>
    <w:rsid w:val="004E1CB9"/>
    <w:rsid w:val="004E2BB4"/>
    <w:rsid w:val="00507B86"/>
    <w:rsid w:val="00513A63"/>
    <w:rsid w:val="00516A6C"/>
    <w:rsid w:val="0053045A"/>
    <w:rsid w:val="00531536"/>
    <w:rsid w:val="005428AB"/>
    <w:rsid w:val="00543C27"/>
    <w:rsid w:val="005659E6"/>
    <w:rsid w:val="005719E0"/>
    <w:rsid w:val="00571CC9"/>
    <w:rsid w:val="005745A1"/>
    <w:rsid w:val="00590186"/>
    <w:rsid w:val="00590240"/>
    <w:rsid w:val="005A4A15"/>
    <w:rsid w:val="005C5105"/>
    <w:rsid w:val="005C7BA9"/>
    <w:rsid w:val="00623021"/>
    <w:rsid w:val="00634542"/>
    <w:rsid w:val="00645F5B"/>
    <w:rsid w:val="006B13BA"/>
    <w:rsid w:val="006C4843"/>
    <w:rsid w:val="006D4D39"/>
    <w:rsid w:val="006E79EA"/>
    <w:rsid w:val="007041DF"/>
    <w:rsid w:val="00743D1B"/>
    <w:rsid w:val="007677EF"/>
    <w:rsid w:val="007B6DA9"/>
    <w:rsid w:val="007C1960"/>
    <w:rsid w:val="007D6AA7"/>
    <w:rsid w:val="007E1E1E"/>
    <w:rsid w:val="007E6CF8"/>
    <w:rsid w:val="00822ACA"/>
    <w:rsid w:val="008300A6"/>
    <w:rsid w:val="0083767F"/>
    <w:rsid w:val="0085524B"/>
    <w:rsid w:val="00877816"/>
    <w:rsid w:val="00893677"/>
    <w:rsid w:val="008A033A"/>
    <w:rsid w:val="008B5D0E"/>
    <w:rsid w:val="008D18E9"/>
    <w:rsid w:val="008F20BA"/>
    <w:rsid w:val="008F4A4F"/>
    <w:rsid w:val="008F615B"/>
    <w:rsid w:val="00956AD8"/>
    <w:rsid w:val="00957E8A"/>
    <w:rsid w:val="00965A3F"/>
    <w:rsid w:val="009741FB"/>
    <w:rsid w:val="00976B78"/>
    <w:rsid w:val="00982D3B"/>
    <w:rsid w:val="00987A77"/>
    <w:rsid w:val="009C19FD"/>
    <w:rsid w:val="009E40A8"/>
    <w:rsid w:val="00A24C4C"/>
    <w:rsid w:val="00A300C1"/>
    <w:rsid w:val="00A47423"/>
    <w:rsid w:val="00A53584"/>
    <w:rsid w:val="00A71037"/>
    <w:rsid w:val="00A73161"/>
    <w:rsid w:val="00A83114"/>
    <w:rsid w:val="00A950DA"/>
    <w:rsid w:val="00AB39D7"/>
    <w:rsid w:val="00AC36B0"/>
    <w:rsid w:val="00AE015A"/>
    <w:rsid w:val="00B01A71"/>
    <w:rsid w:val="00B0403D"/>
    <w:rsid w:val="00B05BE7"/>
    <w:rsid w:val="00B200BE"/>
    <w:rsid w:val="00B20BA9"/>
    <w:rsid w:val="00B21D57"/>
    <w:rsid w:val="00B53136"/>
    <w:rsid w:val="00B5492D"/>
    <w:rsid w:val="00B63795"/>
    <w:rsid w:val="00B6741D"/>
    <w:rsid w:val="00B94579"/>
    <w:rsid w:val="00BB64FC"/>
    <w:rsid w:val="00BD230F"/>
    <w:rsid w:val="00BF1C77"/>
    <w:rsid w:val="00C17696"/>
    <w:rsid w:val="00C20C78"/>
    <w:rsid w:val="00C40EE6"/>
    <w:rsid w:val="00C52689"/>
    <w:rsid w:val="00CA72D2"/>
    <w:rsid w:val="00CE4059"/>
    <w:rsid w:val="00CF602E"/>
    <w:rsid w:val="00D05D10"/>
    <w:rsid w:val="00D0732E"/>
    <w:rsid w:val="00D145A7"/>
    <w:rsid w:val="00D276C8"/>
    <w:rsid w:val="00D36DB4"/>
    <w:rsid w:val="00D6027C"/>
    <w:rsid w:val="00D66B01"/>
    <w:rsid w:val="00D7450D"/>
    <w:rsid w:val="00D93392"/>
    <w:rsid w:val="00DA1636"/>
    <w:rsid w:val="00DB7B85"/>
    <w:rsid w:val="00DC326A"/>
    <w:rsid w:val="00DF2D76"/>
    <w:rsid w:val="00E324D7"/>
    <w:rsid w:val="00E36336"/>
    <w:rsid w:val="00E50C02"/>
    <w:rsid w:val="00E643AF"/>
    <w:rsid w:val="00EA1975"/>
    <w:rsid w:val="00EA40C6"/>
    <w:rsid w:val="00EB5FCD"/>
    <w:rsid w:val="00F2154B"/>
    <w:rsid w:val="00F3703F"/>
    <w:rsid w:val="00F378C7"/>
    <w:rsid w:val="00F56EDC"/>
    <w:rsid w:val="00F75983"/>
    <w:rsid w:val="00F87DA0"/>
    <w:rsid w:val="00FA7180"/>
    <w:rsid w:val="00FC78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16F2C9"/>
  <w15:chartTrackingRefBased/>
  <w15:docId w15:val="{42D3C63B-9C74-4559-8EFA-6C3C801DA8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300C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300C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300C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300C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300C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300C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300C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300C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300C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300C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300C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300C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300C1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300C1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300C1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300C1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300C1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300C1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A300C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300C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A300C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A300C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A300C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300C1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A300C1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A300C1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300C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300C1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A300C1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965A3F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65A3F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590186"/>
    <w:rPr>
      <w:color w:val="96607D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59018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9018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9018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9018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90186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C40EE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federalreserve.gov/paymentsystems/fr-payments-study.htm" TargetMode="External"/><Relationship Id="rId5" Type="http://schemas.openxmlformats.org/officeDocument/2006/relationships/hyperlink" Target="https://newsroom.transunion.com/2025-Consumer-Credit-Forecast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485</Words>
  <Characters>2768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Colleen Morrison</dc:creator>
  <cp:keywords/>
  <dc:description/>
  <cp:lastModifiedBy>Tarra Willox</cp:lastModifiedBy>
  <cp:revision>4</cp:revision>
  <dcterms:created xsi:type="dcterms:W3CDTF">2024-12-19T18:47:00Z</dcterms:created>
  <dcterms:modified xsi:type="dcterms:W3CDTF">2025-01-21T22:25:00Z</dcterms:modified>
</cp:coreProperties>
</file>