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7686" w14:textId="5081A856" w:rsidR="00E2774F" w:rsidRDefault="00E2774F" w:rsidP="00E277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Banker</w:t>
      </w:r>
      <w:r>
        <w:rPr>
          <w:rFonts w:ascii="Times New Roman" w:hAnsi="Times New Roman" w:cs="Times New Roman"/>
          <w:sz w:val="24"/>
          <w:szCs w:val="24"/>
        </w:rPr>
        <w:br/>
        <w:t>November 2023</w:t>
      </w:r>
      <w:r>
        <w:rPr>
          <w:rFonts w:ascii="Times New Roman" w:hAnsi="Times New Roman" w:cs="Times New Roman"/>
          <w:sz w:val="24"/>
          <w:szCs w:val="24"/>
        </w:rPr>
        <w:br/>
        <w:t>Portfolio</w:t>
      </w:r>
    </w:p>
    <w:p w14:paraId="0DA578C9" w14:textId="4BC5F3D9" w:rsidR="00E2774F" w:rsidRPr="00E2774F" w:rsidRDefault="00E2774F" w:rsidP="00E277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[tag] Innovation Station</w:t>
      </w:r>
    </w:p>
    <w:p w14:paraId="0152E75B" w14:textId="429CDDC0" w:rsidR="002B3DDA" w:rsidRPr="00E2774F" w:rsidRDefault="00E2774F" w:rsidP="00E277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774F">
        <w:rPr>
          <w:rFonts w:ascii="Times New Roman" w:hAnsi="Times New Roman" w:cs="Times New Roman"/>
          <w:sz w:val="24"/>
          <w:szCs w:val="24"/>
        </w:rPr>
        <w:t xml:space="preserve">[hed] </w:t>
      </w:r>
      <w:r w:rsidR="00752FB2" w:rsidRPr="00E2774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g</w:t>
      </w:r>
      <w:r w:rsidR="00752FB2" w:rsidRPr="00E2774F">
        <w:rPr>
          <w:rFonts w:ascii="Times New Roman" w:hAnsi="Times New Roman" w:cs="Times New Roman"/>
          <w:sz w:val="24"/>
          <w:szCs w:val="24"/>
        </w:rPr>
        <w:t>reat</w:t>
      </w:r>
      <w:r w:rsidR="00FD3ED6">
        <w:rPr>
          <w:rFonts w:ascii="Times New Roman" w:hAnsi="Times New Roman" w:cs="Times New Roman"/>
          <w:sz w:val="24"/>
          <w:szCs w:val="24"/>
        </w:rPr>
        <w:t xml:space="preserve"> digital strategy</w:t>
      </w:r>
      <w:r w:rsidR="00752FB2" w:rsidRPr="00E2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752FB2" w:rsidRPr="00E2774F">
        <w:rPr>
          <w:rFonts w:ascii="Times New Roman" w:hAnsi="Times New Roman" w:cs="Times New Roman"/>
          <w:sz w:val="24"/>
          <w:szCs w:val="24"/>
        </w:rPr>
        <w:t>eset</w:t>
      </w:r>
    </w:p>
    <w:p w14:paraId="71449708" w14:textId="1C8513A3" w:rsidR="002B3DDA" w:rsidRDefault="00E2774F" w:rsidP="00E277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[byline] </w:t>
      </w:r>
      <w:r w:rsidR="002B3DDA" w:rsidRPr="00E2774F">
        <w:rPr>
          <w:rFonts w:ascii="Times New Roman" w:hAnsi="Times New Roman" w:cs="Times New Roman"/>
          <w:sz w:val="24"/>
          <w:szCs w:val="24"/>
        </w:rPr>
        <w:t>By Charles E. Potts</w:t>
      </w:r>
    </w:p>
    <w:p w14:paraId="4FCF0A75" w14:textId="2F0D9D53" w:rsidR="00E2774F" w:rsidRPr="00E2774F" w:rsidRDefault="00E2774F" w:rsidP="00E277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[body]</w:t>
      </w:r>
    </w:p>
    <w:p w14:paraId="2F2EB7B8" w14:textId="23C1D677" w:rsidR="008D5A1C" w:rsidRPr="00E2774F" w:rsidRDefault="00F42469" w:rsidP="00E2774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74F">
        <w:rPr>
          <w:rFonts w:ascii="Times New Roman" w:eastAsia="Times New Roman" w:hAnsi="Times New Roman" w:cs="Times New Roman"/>
          <w:sz w:val="24"/>
          <w:szCs w:val="24"/>
        </w:rPr>
        <w:t xml:space="preserve">Digital first. How many times have community banks heard that refrain over the past few years? It’s been a </w:t>
      </w:r>
      <w:r w:rsidR="00CE0444" w:rsidRPr="00E2774F">
        <w:rPr>
          <w:rFonts w:ascii="Times New Roman" w:eastAsia="Times New Roman" w:hAnsi="Times New Roman" w:cs="Times New Roman"/>
          <w:sz w:val="24"/>
          <w:szCs w:val="24"/>
        </w:rPr>
        <w:t xml:space="preserve">repetitive </w:t>
      </w:r>
      <w:r w:rsidRPr="00E2774F">
        <w:rPr>
          <w:rFonts w:ascii="Times New Roman" w:eastAsia="Times New Roman" w:hAnsi="Times New Roman" w:cs="Times New Roman"/>
          <w:sz w:val="24"/>
          <w:szCs w:val="24"/>
        </w:rPr>
        <w:t xml:space="preserve">beat in an ongoing </w:t>
      </w:r>
      <w:r w:rsidR="002921BE" w:rsidRPr="00E2774F">
        <w:rPr>
          <w:rFonts w:ascii="Times New Roman" w:eastAsia="Times New Roman" w:hAnsi="Times New Roman" w:cs="Times New Roman"/>
          <w:sz w:val="24"/>
          <w:szCs w:val="24"/>
        </w:rPr>
        <w:t>banking evolution</w:t>
      </w:r>
      <w:r w:rsidR="006A38B0" w:rsidRPr="00E2774F">
        <w:rPr>
          <w:rFonts w:ascii="Times New Roman" w:eastAsia="Times New Roman" w:hAnsi="Times New Roman" w:cs="Times New Roman"/>
          <w:sz w:val="24"/>
          <w:szCs w:val="24"/>
        </w:rPr>
        <w:t>, and with it comes</w:t>
      </w:r>
      <w:r w:rsidR="0088704F" w:rsidRPr="00E2774F">
        <w:rPr>
          <w:rFonts w:ascii="Times New Roman" w:eastAsia="Times New Roman" w:hAnsi="Times New Roman" w:cs="Times New Roman"/>
          <w:sz w:val="24"/>
          <w:szCs w:val="24"/>
        </w:rPr>
        <w:t xml:space="preserve"> ever-increasing </w:t>
      </w:r>
      <w:r w:rsidR="00F32D53" w:rsidRPr="00E2774F">
        <w:rPr>
          <w:rFonts w:ascii="Times New Roman" w:eastAsia="Times New Roman" w:hAnsi="Times New Roman" w:cs="Times New Roman"/>
          <w:sz w:val="24"/>
          <w:szCs w:val="24"/>
        </w:rPr>
        <w:t xml:space="preserve">pressures </w:t>
      </w:r>
      <w:r w:rsidR="0088704F" w:rsidRPr="00E2774F">
        <w:rPr>
          <w:rFonts w:ascii="Times New Roman" w:eastAsia="Times New Roman" w:hAnsi="Times New Roman" w:cs="Times New Roman"/>
          <w:sz w:val="24"/>
          <w:szCs w:val="24"/>
        </w:rPr>
        <w:t xml:space="preserve">on the technology stack. </w:t>
      </w:r>
    </w:p>
    <w:p w14:paraId="684741A2" w14:textId="25FEF367" w:rsidR="00AF1BE1" w:rsidRDefault="00DC16D0" w:rsidP="00E2774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74F">
        <w:rPr>
          <w:rFonts w:ascii="Times New Roman" w:eastAsia="Times New Roman" w:hAnsi="Times New Roman" w:cs="Times New Roman"/>
          <w:sz w:val="24"/>
          <w:szCs w:val="24"/>
        </w:rPr>
        <w:t>I</w:t>
      </w:r>
      <w:r w:rsidR="00954160" w:rsidRPr="00E2774F">
        <w:rPr>
          <w:rFonts w:ascii="Times New Roman" w:eastAsia="Times New Roman" w:hAnsi="Times New Roman" w:cs="Times New Roman"/>
          <w:sz w:val="24"/>
          <w:szCs w:val="24"/>
        </w:rPr>
        <w:t xml:space="preserve">n today’s </w:t>
      </w:r>
      <w:r w:rsidR="0071142C" w:rsidRPr="00E2774F">
        <w:rPr>
          <w:rFonts w:ascii="Times New Roman" w:eastAsia="Times New Roman" w:hAnsi="Times New Roman" w:cs="Times New Roman"/>
          <w:sz w:val="24"/>
          <w:szCs w:val="24"/>
        </w:rPr>
        <w:t>landscape</w:t>
      </w:r>
      <w:r w:rsidR="00954160" w:rsidRPr="00E2774F">
        <w:rPr>
          <w:rFonts w:ascii="Times New Roman" w:eastAsia="Times New Roman" w:hAnsi="Times New Roman" w:cs="Times New Roman"/>
          <w:sz w:val="24"/>
          <w:szCs w:val="24"/>
        </w:rPr>
        <w:t>, we’</w:t>
      </w:r>
      <w:r w:rsidR="0071142C" w:rsidRPr="00E2774F">
        <w:rPr>
          <w:rFonts w:ascii="Times New Roman" w:eastAsia="Times New Roman" w:hAnsi="Times New Roman" w:cs="Times New Roman"/>
          <w:sz w:val="24"/>
          <w:szCs w:val="24"/>
        </w:rPr>
        <w:t>re facing</w:t>
      </w:r>
      <w:r w:rsidR="00954160" w:rsidRPr="00E27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E76">
        <w:rPr>
          <w:rFonts w:ascii="Times New Roman" w:eastAsia="Times New Roman" w:hAnsi="Times New Roman" w:cs="Times New Roman"/>
          <w:sz w:val="24"/>
          <w:szCs w:val="24"/>
        </w:rPr>
        <w:t>a</w:t>
      </w:r>
      <w:r w:rsidR="00954160" w:rsidRPr="00E27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ED6">
        <w:rPr>
          <w:rFonts w:ascii="Times New Roman" w:eastAsia="Times New Roman" w:hAnsi="Times New Roman" w:cs="Times New Roman"/>
          <w:sz w:val="24"/>
          <w:szCs w:val="24"/>
        </w:rPr>
        <w:t xml:space="preserve">need </w:t>
      </w:r>
      <w:r w:rsidR="00954160" w:rsidRPr="00E2774F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D3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160" w:rsidRPr="00E2774F">
        <w:rPr>
          <w:rFonts w:ascii="Times New Roman" w:eastAsia="Times New Roman" w:hAnsi="Times New Roman" w:cs="Times New Roman"/>
          <w:sz w:val="24"/>
          <w:szCs w:val="24"/>
        </w:rPr>
        <w:t xml:space="preserve">balance budgetary requirements </w:t>
      </w:r>
      <w:r w:rsidR="00FD3ED6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954160" w:rsidRPr="00E27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539" w:rsidRPr="00E2774F">
        <w:rPr>
          <w:rFonts w:ascii="Times New Roman" w:eastAsia="Times New Roman" w:hAnsi="Times New Roman" w:cs="Times New Roman"/>
          <w:sz w:val="24"/>
          <w:szCs w:val="24"/>
        </w:rPr>
        <w:t xml:space="preserve">rapidly advancing technological demands. It can make </w:t>
      </w:r>
      <w:r w:rsidR="00CF135E" w:rsidRPr="00E2774F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C6539" w:rsidRPr="00E2774F">
        <w:rPr>
          <w:rFonts w:ascii="Times New Roman" w:eastAsia="Times New Roman" w:hAnsi="Times New Roman" w:cs="Times New Roman"/>
          <w:sz w:val="24"/>
          <w:szCs w:val="24"/>
        </w:rPr>
        <w:t xml:space="preserve"> next</w:t>
      </w:r>
      <w:r w:rsidR="00CF135E" w:rsidRPr="00E2774F">
        <w:rPr>
          <w:rFonts w:ascii="Times New Roman" w:eastAsia="Times New Roman" w:hAnsi="Times New Roman" w:cs="Times New Roman"/>
          <w:sz w:val="24"/>
          <w:szCs w:val="24"/>
        </w:rPr>
        <w:t xml:space="preserve"> right</w:t>
      </w:r>
      <w:r w:rsidR="00EC6539" w:rsidRPr="00E2774F">
        <w:rPr>
          <w:rFonts w:ascii="Times New Roman" w:eastAsia="Times New Roman" w:hAnsi="Times New Roman" w:cs="Times New Roman"/>
          <w:sz w:val="24"/>
          <w:szCs w:val="24"/>
        </w:rPr>
        <w:t xml:space="preserve"> strategic step</w:t>
      </w:r>
      <w:r w:rsidR="00CF135E" w:rsidRPr="00E2774F">
        <w:rPr>
          <w:rFonts w:ascii="Times New Roman" w:eastAsia="Times New Roman" w:hAnsi="Times New Roman" w:cs="Times New Roman"/>
          <w:sz w:val="24"/>
          <w:szCs w:val="24"/>
        </w:rPr>
        <w:t>s uncertain</w:t>
      </w:r>
      <w:r w:rsidR="00FD3ED6">
        <w:rPr>
          <w:rFonts w:ascii="Times New Roman" w:eastAsia="Times New Roman" w:hAnsi="Times New Roman" w:cs="Times New Roman"/>
          <w:sz w:val="24"/>
          <w:szCs w:val="24"/>
        </w:rPr>
        <w:t xml:space="preserve"> for your community bank</w:t>
      </w:r>
      <w:r w:rsidR="00AD0307" w:rsidRPr="00E2774F">
        <w:rPr>
          <w:rFonts w:ascii="Times New Roman" w:eastAsia="Times New Roman" w:hAnsi="Times New Roman" w:cs="Times New Roman"/>
          <w:sz w:val="24"/>
          <w:szCs w:val="24"/>
        </w:rPr>
        <w:t>. Where do you draw the line on investment</w:t>
      </w:r>
      <w:r w:rsidR="007411AB" w:rsidRPr="00E2774F">
        <w:rPr>
          <w:rFonts w:ascii="Times New Roman" w:eastAsia="Times New Roman" w:hAnsi="Times New Roman" w:cs="Times New Roman"/>
          <w:sz w:val="24"/>
          <w:szCs w:val="24"/>
        </w:rPr>
        <w:t xml:space="preserve"> versus</w:t>
      </w:r>
      <w:r w:rsidR="00AD0307" w:rsidRPr="00E27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9F8" w:rsidRPr="00E2774F">
        <w:rPr>
          <w:rFonts w:ascii="Times New Roman" w:eastAsia="Times New Roman" w:hAnsi="Times New Roman" w:cs="Times New Roman"/>
          <w:sz w:val="24"/>
          <w:szCs w:val="24"/>
        </w:rPr>
        <w:t xml:space="preserve">revenue? </w:t>
      </w:r>
    </w:p>
    <w:p w14:paraId="2B5F337E" w14:textId="48CE6BA0" w:rsidR="008D5A1C" w:rsidRPr="00E2774F" w:rsidRDefault="00DF7935" w:rsidP="00E2774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74F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9E033C" w:rsidRPr="00E2774F">
        <w:rPr>
          <w:rFonts w:ascii="Times New Roman" w:eastAsia="Times New Roman" w:hAnsi="Times New Roman" w:cs="Times New Roman"/>
          <w:sz w:val="24"/>
          <w:szCs w:val="24"/>
        </w:rPr>
        <w:t>answer that question</w:t>
      </w:r>
      <w:r w:rsidRPr="00E277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E033C" w:rsidRPr="00E2774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2774F">
        <w:rPr>
          <w:rFonts w:ascii="Times New Roman" w:eastAsia="Times New Roman" w:hAnsi="Times New Roman" w:cs="Times New Roman"/>
          <w:sz w:val="24"/>
          <w:szCs w:val="24"/>
        </w:rPr>
        <w:t xml:space="preserve">tart by evaluating where </w:t>
      </w:r>
      <w:r w:rsidR="00FD3ED6">
        <w:rPr>
          <w:rFonts w:ascii="Times New Roman" w:eastAsia="Times New Roman" w:hAnsi="Times New Roman" w:cs="Times New Roman"/>
          <w:sz w:val="24"/>
          <w:szCs w:val="24"/>
        </w:rPr>
        <w:t>your community bank is</w:t>
      </w:r>
      <w:r w:rsidRPr="00E2774F">
        <w:rPr>
          <w:rFonts w:ascii="Times New Roman" w:eastAsia="Times New Roman" w:hAnsi="Times New Roman" w:cs="Times New Roman"/>
          <w:sz w:val="24"/>
          <w:szCs w:val="24"/>
        </w:rPr>
        <w:t xml:space="preserve"> now. </w:t>
      </w:r>
      <w:r w:rsidR="00FD3ED6">
        <w:rPr>
          <w:rFonts w:ascii="Times New Roman" w:eastAsia="Times New Roman" w:hAnsi="Times New Roman" w:cs="Times New Roman"/>
          <w:sz w:val="24"/>
          <w:szCs w:val="24"/>
        </w:rPr>
        <w:t>I</w:t>
      </w:r>
      <w:r w:rsidR="00964675" w:rsidRPr="00E2774F">
        <w:rPr>
          <w:rFonts w:ascii="Times New Roman" w:eastAsia="Times New Roman" w:hAnsi="Times New Roman" w:cs="Times New Roman"/>
          <w:sz w:val="24"/>
          <w:szCs w:val="24"/>
        </w:rPr>
        <w:t xml:space="preserve">dentify </w:t>
      </w:r>
      <w:r w:rsidR="00FD3ED6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964675" w:rsidRPr="00E2774F">
        <w:rPr>
          <w:rFonts w:ascii="Times New Roman" w:eastAsia="Times New Roman" w:hAnsi="Times New Roman" w:cs="Times New Roman"/>
          <w:sz w:val="24"/>
          <w:szCs w:val="24"/>
        </w:rPr>
        <w:t xml:space="preserve">strengths and where pitfalls may </w:t>
      </w:r>
      <w:r w:rsidR="005A38ED" w:rsidRPr="00E2774F">
        <w:rPr>
          <w:rFonts w:ascii="Times New Roman" w:eastAsia="Times New Roman" w:hAnsi="Times New Roman" w:cs="Times New Roman"/>
          <w:sz w:val="24"/>
          <w:szCs w:val="24"/>
        </w:rPr>
        <w:t>lie</w:t>
      </w:r>
      <w:r w:rsidR="00964675" w:rsidRPr="00E277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80CB3" w:rsidRPr="00E2774F">
        <w:rPr>
          <w:rFonts w:ascii="Times New Roman" w:eastAsia="Times New Roman" w:hAnsi="Times New Roman" w:cs="Times New Roman"/>
          <w:sz w:val="24"/>
          <w:szCs w:val="24"/>
        </w:rPr>
        <w:t xml:space="preserve">In today’s environment in particular, </w:t>
      </w:r>
      <w:r w:rsidR="00FD3ED6">
        <w:rPr>
          <w:rFonts w:ascii="Times New Roman" w:eastAsia="Times New Roman" w:hAnsi="Times New Roman" w:cs="Times New Roman"/>
          <w:sz w:val="24"/>
          <w:szCs w:val="24"/>
        </w:rPr>
        <w:t>ask yourself</w:t>
      </w:r>
      <w:r w:rsidR="00976691" w:rsidRPr="00E2774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27670B6" w14:textId="6800D927" w:rsidR="00A60589" w:rsidRPr="00E2774F" w:rsidRDefault="00976691" w:rsidP="00E2774F">
      <w:pPr>
        <w:pStyle w:val="ListParagraph"/>
        <w:numPr>
          <w:ilvl w:val="0"/>
          <w:numId w:val="4"/>
        </w:numPr>
        <w:spacing w:after="16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74F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="00DF7935" w:rsidRPr="00E2774F">
        <w:rPr>
          <w:rFonts w:ascii="Times New Roman" w:eastAsia="Times New Roman" w:hAnsi="Times New Roman" w:cs="Times New Roman"/>
          <w:b/>
          <w:bCs/>
          <w:sz w:val="24"/>
          <w:szCs w:val="24"/>
        </w:rPr>
        <w:t>here are the gaps</w:t>
      </w:r>
      <w:r w:rsidRPr="00E277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A0D9A" w:rsidRPr="00E277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with </w:t>
      </w:r>
      <w:r w:rsidR="00B80CB3" w:rsidRPr="00E277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my </w:t>
      </w:r>
      <w:r w:rsidRPr="00E2774F">
        <w:rPr>
          <w:rFonts w:ascii="Times New Roman" w:eastAsia="Times New Roman" w:hAnsi="Times New Roman" w:cs="Times New Roman"/>
          <w:b/>
          <w:bCs/>
          <w:sz w:val="24"/>
          <w:szCs w:val="24"/>
        </w:rPr>
        <w:t>current customers?</w:t>
      </w:r>
      <w:r w:rsidR="009600E6" w:rsidRPr="00E277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D3ED6">
        <w:rPr>
          <w:rFonts w:ascii="Times New Roman" w:eastAsia="Times New Roman" w:hAnsi="Times New Roman" w:cs="Times New Roman"/>
          <w:sz w:val="24"/>
          <w:szCs w:val="24"/>
        </w:rPr>
        <w:t>Start</w:t>
      </w:r>
      <w:r w:rsidR="00A235E4" w:rsidRPr="00E2774F">
        <w:rPr>
          <w:rFonts w:ascii="Times New Roman" w:eastAsia="Times New Roman" w:hAnsi="Times New Roman" w:cs="Times New Roman"/>
          <w:sz w:val="24"/>
          <w:szCs w:val="24"/>
        </w:rPr>
        <w:t xml:space="preserve"> with good data analytics</w:t>
      </w:r>
      <w:r w:rsidR="00B97CF0" w:rsidRPr="00E2774F">
        <w:rPr>
          <w:rFonts w:ascii="Times New Roman" w:eastAsia="Times New Roman" w:hAnsi="Times New Roman" w:cs="Times New Roman"/>
          <w:sz w:val="24"/>
          <w:szCs w:val="24"/>
        </w:rPr>
        <w:t xml:space="preserve"> to gain a line of sight into </w:t>
      </w:r>
      <w:r w:rsidR="0079389D" w:rsidRPr="00E2774F">
        <w:rPr>
          <w:rFonts w:ascii="Times New Roman" w:eastAsia="Times New Roman" w:hAnsi="Times New Roman" w:cs="Times New Roman"/>
          <w:sz w:val="24"/>
          <w:szCs w:val="24"/>
        </w:rPr>
        <w:t>customer behaviors</w:t>
      </w:r>
      <w:r w:rsidR="00FD3E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7CF0" w:rsidRPr="00E2774F">
        <w:rPr>
          <w:rFonts w:ascii="Times New Roman" w:eastAsia="Times New Roman" w:hAnsi="Times New Roman" w:cs="Times New Roman"/>
          <w:sz w:val="24"/>
          <w:szCs w:val="24"/>
        </w:rPr>
        <w:t xml:space="preserve"> Companies like </w:t>
      </w:r>
      <w:hyperlink r:id="rId9" w:anchor="alumni" w:history="1">
        <w:r w:rsidR="0079389D" w:rsidRPr="00E277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ThinkTECH alum</w:t>
        </w:r>
      </w:hyperlink>
      <w:r w:rsidR="0079389D" w:rsidRPr="00E2774F">
        <w:rPr>
          <w:rFonts w:ascii="Times New Roman" w:eastAsia="Times New Roman" w:hAnsi="Times New Roman" w:cs="Times New Roman"/>
          <w:sz w:val="24"/>
          <w:szCs w:val="24"/>
        </w:rPr>
        <w:t xml:space="preserve"> and d</w:t>
      </w:r>
      <w:r w:rsidR="00B97CF0" w:rsidRPr="00E2774F">
        <w:rPr>
          <w:rFonts w:ascii="Times New Roman" w:eastAsia="Times New Roman" w:hAnsi="Times New Roman" w:cs="Times New Roman"/>
          <w:sz w:val="24"/>
          <w:szCs w:val="24"/>
        </w:rPr>
        <w:t xml:space="preserve">ata analytics provider </w:t>
      </w:r>
      <w:hyperlink r:id="rId10" w:history="1">
        <w:r w:rsidR="00B97CF0" w:rsidRPr="00E277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</w:t>
        </w:r>
        <w:r w:rsidR="00A235E4" w:rsidRPr="00E277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lari</w:t>
        </w:r>
        <w:r w:rsidR="006A7C9F" w:rsidRPr="00E277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</w:t>
        </w:r>
        <w:r w:rsidR="00A235E4" w:rsidRPr="00E277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is</w:t>
        </w:r>
      </w:hyperlink>
      <w:r w:rsidR="00A235E4" w:rsidRPr="00E27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7CF0" w:rsidRPr="00E2774F">
        <w:rPr>
          <w:rFonts w:ascii="Times New Roman" w:eastAsia="Times New Roman" w:hAnsi="Times New Roman" w:cs="Times New Roman"/>
          <w:sz w:val="24"/>
          <w:szCs w:val="24"/>
        </w:rPr>
        <w:t>can</w:t>
      </w:r>
      <w:r w:rsidR="00A235E4" w:rsidRPr="00E2774F">
        <w:rPr>
          <w:rFonts w:ascii="Times New Roman" w:eastAsia="Times New Roman" w:hAnsi="Times New Roman" w:cs="Times New Roman"/>
          <w:sz w:val="24"/>
          <w:szCs w:val="24"/>
        </w:rPr>
        <w:t xml:space="preserve"> help establish what’s going on in </w:t>
      </w:r>
      <w:r w:rsidR="00B97CF0" w:rsidRPr="00E2774F">
        <w:rPr>
          <w:rFonts w:ascii="Times New Roman" w:eastAsia="Times New Roman" w:hAnsi="Times New Roman" w:cs="Times New Roman"/>
          <w:sz w:val="24"/>
          <w:szCs w:val="24"/>
        </w:rPr>
        <w:t>your</w:t>
      </w:r>
      <w:r w:rsidR="00A235E4" w:rsidRPr="00E2774F">
        <w:rPr>
          <w:rFonts w:ascii="Times New Roman" w:eastAsia="Times New Roman" w:hAnsi="Times New Roman" w:cs="Times New Roman"/>
          <w:sz w:val="24"/>
          <w:szCs w:val="24"/>
        </w:rPr>
        <w:t xml:space="preserve"> bank and with </w:t>
      </w:r>
      <w:r w:rsidR="00B97CF0" w:rsidRPr="00E2774F">
        <w:rPr>
          <w:rFonts w:ascii="Times New Roman" w:eastAsia="Times New Roman" w:hAnsi="Times New Roman" w:cs="Times New Roman"/>
          <w:sz w:val="24"/>
          <w:szCs w:val="24"/>
        </w:rPr>
        <w:t>your</w:t>
      </w:r>
      <w:r w:rsidR="00A235E4" w:rsidRPr="00E27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7CF0" w:rsidRPr="00E2774F">
        <w:rPr>
          <w:rFonts w:ascii="Times New Roman" w:eastAsia="Times New Roman" w:hAnsi="Times New Roman" w:cs="Times New Roman"/>
          <w:sz w:val="24"/>
          <w:szCs w:val="24"/>
        </w:rPr>
        <w:t xml:space="preserve">customers to help </w:t>
      </w:r>
      <w:r w:rsidR="00123E76">
        <w:rPr>
          <w:rFonts w:ascii="Times New Roman" w:eastAsia="Times New Roman" w:hAnsi="Times New Roman" w:cs="Times New Roman"/>
          <w:sz w:val="24"/>
          <w:szCs w:val="24"/>
        </w:rPr>
        <w:t>prioritize</w:t>
      </w:r>
      <w:r w:rsidR="00B97CF0" w:rsidRPr="00E2774F">
        <w:rPr>
          <w:rFonts w:ascii="Times New Roman" w:eastAsia="Times New Roman" w:hAnsi="Times New Roman" w:cs="Times New Roman"/>
          <w:sz w:val="24"/>
          <w:szCs w:val="24"/>
        </w:rPr>
        <w:t xml:space="preserve"> next steps. </w:t>
      </w:r>
    </w:p>
    <w:p w14:paraId="2631A1C2" w14:textId="107BF5F1" w:rsidR="00242BE1" w:rsidRPr="00E2774F" w:rsidRDefault="00976691" w:rsidP="00E2774F">
      <w:pPr>
        <w:pStyle w:val="ListParagraph"/>
        <w:numPr>
          <w:ilvl w:val="0"/>
          <w:numId w:val="4"/>
        </w:numPr>
        <w:spacing w:after="16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774F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="00DF7935" w:rsidRPr="00E277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hat </w:t>
      </w:r>
      <w:r w:rsidR="00604694" w:rsidRPr="00E2774F">
        <w:rPr>
          <w:rFonts w:ascii="Times New Roman" w:eastAsia="Times New Roman" w:hAnsi="Times New Roman" w:cs="Times New Roman"/>
          <w:b/>
          <w:bCs/>
          <w:sz w:val="24"/>
          <w:szCs w:val="24"/>
        </w:rPr>
        <w:t>am I</w:t>
      </w:r>
      <w:r w:rsidR="00DF7935" w:rsidRPr="00E277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doing to evaluate </w:t>
      </w:r>
      <w:r w:rsidR="00604694" w:rsidRPr="00E2774F">
        <w:rPr>
          <w:rFonts w:ascii="Times New Roman" w:eastAsia="Times New Roman" w:hAnsi="Times New Roman" w:cs="Times New Roman"/>
          <w:b/>
          <w:bCs/>
          <w:sz w:val="24"/>
          <w:szCs w:val="24"/>
        </w:rPr>
        <w:t>my</w:t>
      </w:r>
      <w:r w:rsidR="00DF7935" w:rsidRPr="00E277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deposit strategy</w:t>
      </w:r>
      <w:r w:rsidR="00604694" w:rsidRPr="00E277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this deposit-</w:t>
      </w:r>
      <w:r w:rsidR="00E10FBC" w:rsidRPr="00E2774F">
        <w:rPr>
          <w:rFonts w:ascii="Times New Roman" w:eastAsia="Times New Roman" w:hAnsi="Times New Roman" w:cs="Times New Roman"/>
          <w:b/>
          <w:bCs/>
          <w:sz w:val="24"/>
          <w:szCs w:val="24"/>
        </w:rPr>
        <w:t>gathering</w:t>
      </w:r>
      <w:r w:rsidR="00604694" w:rsidRPr="00E277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market</w:t>
      </w:r>
      <w:r w:rsidR="00DF7935" w:rsidRPr="00E277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</w:t>
      </w:r>
      <w:r w:rsidR="00B804E3" w:rsidRPr="00E2774F">
        <w:rPr>
          <w:rFonts w:ascii="Times New Roman" w:eastAsia="Times New Roman" w:hAnsi="Times New Roman" w:cs="Times New Roman"/>
          <w:sz w:val="24"/>
          <w:szCs w:val="24"/>
        </w:rPr>
        <w:t xml:space="preserve">Did your gap analysis reveal deposit leakage? If so, how can you address it? </w:t>
      </w:r>
      <w:r w:rsidR="00FD3ED6">
        <w:rPr>
          <w:rFonts w:ascii="Times New Roman" w:eastAsia="Times New Roman" w:hAnsi="Times New Roman" w:cs="Times New Roman"/>
          <w:sz w:val="24"/>
          <w:szCs w:val="24"/>
        </w:rPr>
        <w:t>Y</w:t>
      </w:r>
      <w:r w:rsidR="003E6695" w:rsidRPr="00E2774F">
        <w:rPr>
          <w:rFonts w:ascii="Times New Roman" w:eastAsia="Times New Roman" w:hAnsi="Times New Roman" w:cs="Times New Roman"/>
          <w:sz w:val="24"/>
          <w:szCs w:val="24"/>
        </w:rPr>
        <w:t>ou can apply that knowledge to</w:t>
      </w:r>
      <w:r w:rsidR="00A73192" w:rsidRPr="00E2774F">
        <w:rPr>
          <w:rFonts w:ascii="Times New Roman" w:eastAsia="Times New Roman" w:hAnsi="Times New Roman" w:cs="Times New Roman"/>
          <w:sz w:val="24"/>
          <w:szCs w:val="24"/>
        </w:rPr>
        <w:t xml:space="preserve"> your current base as well as new targets. Solutions </w:t>
      </w:r>
      <w:r w:rsidR="00973720">
        <w:rPr>
          <w:rFonts w:ascii="Times New Roman" w:eastAsia="Times New Roman" w:hAnsi="Times New Roman" w:cs="Times New Roman"/>
          <w:sz w:val="24"/>
          <w:szCs w:val="24"/>
        </w:rPr>
        <w:t xml:space="preserve">from companies </w:t>
      </w:r>
      <w:r w:rsidR="00A73192" w:rsidRPr="00E2774F">
        <w:rPr>
          <w:rFonts w:ascii="Times New Roman" w:eastAsia="Times New Roman" w:hAnsi="Times New Roman" w:cs="Times New Roman"/>
          <w:sz w:val="24"/>
          <w:szCs w:val="24"/>
        </w:rPr>
        <w:t>like</w:t>
      </w:r>
      <w:r w:rsidR="00EF01CE" w:rsidRPr="00E27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anchor="new-cohort" w:history="1">
        <w:r w:rsidR="00FD3ED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ThinkTECH cohort</w:t>
        </w:r>
      </w:hyperlink>
      <w:r w:rsidR="00A73192" w:rsidRPr="00E2774F">
        <w:rPr>
          <w:rFonts w:ascii="Times New Roman" w:eastAsia="Times New Roman" w:hAnsi="Times New Roman" w:cs="Times New Roman"/>
          <w:sz w:val="24"/>
          <w:szCs w:val="24"/>
        </w:rPr>
        <w:t xml:space="preserve"> participant </w:t>
      </w:r>
      <w:hyperlink r:id="rId12" w:history="1">
        <w:r w:rsidR="00A73192" w:rsidRPr="00E277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Micronotes</w:t>
        </w:r>
      </w:hyperlink>
      <w:r w:rsidR="00A73192" w:rsidRPr="00E2774F"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r w:rsidR="009876E5" w:rsidRPr="00E2774F">
        <w:rPr>
          <w:rFonts w:ascii="Times New Roman" w:eastAsia="Times New Roman" w:hAnsi="Times New Roman" w:cs="Times New Roman"/>
          <w:sz w:val="24"/>
          <w:szCs w:val="24"/>
        </w:rPr>
        <w:t>help you execute on loan, deposit and retention opportunities using data.</w:t>
      </w:r>
    </w:p>
    <w:p w14:paraId="40CB3FC2" w14:textId="3DBE3441" w:rsidR="00E84C92" w:rsidRPr="00E2774F" w:rsidRDefault="00DF7935" w:rsidP="00E2774F">
      <w:pPr>
        <w:pStyle w:val="ListParagraph"/>
        <w:numPr>
          <w:ilvl w:val="0"/>
          <w:numId w:val="4"/>
        </w:numPr>
        <w:spacing w:after="16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7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="00122BDD" w:rsidRPr="00E277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 w:rsidRPr="00E277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have the right tools in place to </w:t>
      </w:r>
      <w:r w:rsidR="004B299D" w:rsidRPr="00E277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protect </w:t>
      </w:r>
      <w:r w:rsidR="00131F17" w:rsidRPr="00E277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my </w:t>
      </w:r>
      <w:r w:rsidR="004B299D" w:rsidRPr="00E2774F">
        <w:rPr>
          <w:rFonts w:ascii="Times New Roman" w:eastAsia="Times New Roman" w:hAnsi="Times New Roman" w:cs="Times New Roman"/>
          <w:b/>
          <w:bCs/>
          <w:sz w:val="24"/>
          <w:szCs w:val="24"/>
        </w:rPr>
        <w:t>bank</w:t>
      </w:r>
      <w:r w:rsidRPr="00E277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</w:t>
      </w:r>
      <w:r w:rsidR="00122BDD" w:rsidRPr="00E2774F">
        <w:rPr>
          <w:rFonts w:ascii="Times New Roman" w:eastAsia="Times New Roman" w:hAnsi="Times New Roman" w:cs="Times New Roman"/>
          <w:sz w:val="24"/>
          <w:szCs w:val="24"/>
        </w:rPr>
        <w:t>With the emphasis</w:t>
      </w:r>
      <w:r w:rsidR="001E38B4" w:rsidRPr="00E27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BDD" w:rsidRPr="00E2774F">
        <w:rPr>
          <w:rFonts w:ascii="Times New Roman" w:eastAsia="Times New Roman" w:hAnsi="Times New Roman" w:cs="Times New Roman"/>
          <w:sz w:val="24"/>
          <w:szCs w:val="24"/>
        </w:rPr>
        <w:t xml:space="preserve">on digital solutions, </w:t>
      </w:r>
      <w:r w:rsidR="001E38B4" w:rsidRPr="00E2774F">
        <w:rPr>
          <w:rFonts w:ascii="Times New Roman" w:eastAsia="Times New Roman" w:hAnsi="Times New Roman" w:cs="Times New Roman"/>
          <w:sz w:val="24"/>
          <w:szCs w:val="24"/>
        </w:rPr>
        <w:t xml:space="preserve">are you </w:t>
      </w:r>
      <w:r w:rsidR="00122BDD" w:rsidRPr="00E2774F">
        <w:rPr>
          <w:rFonts w:ascii="Times New Roman" w:eastAsia="Times New Roman" w:hAnsi="Times New Roman" w:cs="Times New Roman"/>
          <w:sz w:val="24"/>
          <w:szCs w:val="24"/>
        </w:rPr>
        <w:t xml:space="preserve">also ensuring </w:t>
      </w:r>
      <w:r w:rsidR="001E38B4" w:rsidRPr="00E2774F">
        <w:rPr>
          <w:rFonts w:ascii="Times New Roman" w:eastAsia="Times New Roman" w:hAnsi="Times New Roman" w:cs="Times New Roman"/>
          <w:sz w:val="24"/>
          <w:szCs w:val="24"/>
        </w:rPr>
        <w:t>you have adequate</w:t>
      </w:r>
      <w:r w:rsidR="00C33D7E" w:rsidRPr="00E27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4E8" w:rsidRPr="00E2774F">
        <w:rPr>
          <w:rFonts w:ascii="Times New Roman" w:eastAsia="Times New Roman" w:hAnsi="Times New Roman" w:cs="Times New Roman"/>
          <w:sz w:val="24"/>
          <w:szCs w:val="24"/>
        </w:rPr>
        <w:t>safeguards</w:t>
      </w:r>
      <w:r w:rsidR="00122BDD" w:rsidRPr="00E2774F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FD3ED6">
        <w:rPr>
          <w:rFonts w:ascii="Times New Roman" w:eastAsia="Times New Roman" w:hAnsi="Times New Roman" w:cs="Times New Roman"/>
          <w:sz w:val="24"/>
          <w:szCs w:val="24"/>
        </w:rPr>
        <w:t>Put</w:t>
      </w:r>
      <w:r w:rsidR="009717A9" w:rsidRPr="00E2774F">
        <w:rPr>
          <w:rFonts w:ascii="Times New Roman" w:eastAsia="Times New Roman" w:hAnsi="Times New Roman" w:cs="Times New Roman"/>
          <w:sz w:val="24"/>
          <w:szCs w:val="24"/>
        </w:rPr>
        <w:t xml:space="preserve"> solutions </w:t>
      </w:r>
      <w:r w:rsidR="001961F6" w:rsidRPr="00E2774F">
        <w:rPr>
          <w:rFonts w:ascii="Times New Roman" w:eastAsia="Times New Roman" w:hAnsi="Times New Roman" w:cs="Times New Roman"/>
          <w:sz w:val="24"/>
          <w:szCs w:val="24"/>
        </w:rPr>
        <w:t xml:space="preserve">in place that </w:t>
      </w:r>
      <w:r w:rsidR="009717A9" w:rsidRPr="00E2774F">
        <w:rPr>
          <w:rFonts w:ascii="Times New Roman" w:eastAsia="Times New Roman" w:hAnsi="Times New Roman" w:cs="Times New Roman"/>
          <w:sz w:val="24"/>
          <w:szCs w:val="24"/>
        </w:rPr>
        <w:t>support risk mitigation around</w:t>
      </w:r>
      <w:r w:rsidR="00E4427E" w:rsidRPr="00E27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7A9" w:rsidRPr="00E2774F">
        <w:rPr>
          <w:rFonts w:ascii="Times New Roman" w:eastAsia="Times New Roman" w:hAnsi="Times New Roman" w:cs="Times New Roman"/>
          <w:sz w:val="24"/>
          <w:szCs w:val="24"/>
        </w:rPr>
        <w:t xml:space="preserve">digital development. </w:t>
      </w:r>
      <w:r w:rsidR="009F7C00" w:rsidRPr="00E2774F">
        <w:rPr>
          <w:rFonts w:ascii="Times New Roman" w:eastAsia="Times New Roman" w:hAnsi="Times New Roman" w:cs="Times New Roman"/>
          <w:sz w:val="24"/>
          <w:szCs w:val="24"/>
        </w:rPr>
        <w:t>ThinkTECH participant</w:t>
      </w:r>
      <w:r w:rsidR="00973720">
        <w:rPr>
          <w:rFonts w:ascii="Times New Roman" w:eastAsia="Times New Roman" w:hAnsi="Times New Roman" w:cs="Times New Roman"/>
          <w:sz w:val="24"/>
          <w:szCs w:val="24"/>
        </w:rPr>
        <w:t>s like</w:t>
      </w:r>
      <w:r w:rsidR="009F7C00" w:rsidRPr="00E27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="009F7C00" w:rsidRPr="00E277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Fraud.net</w:t>
        </w:r>
      </w:hyperlink>
      <w:r w:rsidR="009F7C00" w:rsidRPr="00E27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BDD" w:rsidRPr="00E2774F"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 w:rsidR="009F7C00" w:rsidRPr="00E2774F">
        <w:rPr>
          <w:rFonts w:ascii="Times New Roman" w:eastAsia="Times New Roman" w:hAnsi="Times New Roman" w:cs="Times New Roman"/>
          <w:sz w:val="24"/>
          <w:szCs w:val="24"/>
        </w:rPr>
        <w:t xml:space="preserve">help with </w:t>
      </w:r>
      <w:r w:rsidR="00122BDD" w:rsidRPr="00E2774F">
        <w:rPr>
          <w:rFonts w:ascii="Times New Roman" w:eastAsia="Times New Roman" w:hAnsi="Times New Roman" w:cs="Times New Roman"/>
          <w:sz w:val="24"/>
          <w:szCs w:val="24"/>
        </w:rPr>
        <w:t xml:space="preserve">proactive fraud </w:t>
      </w:r>
      <w:r w:rsidR="00131F17" w:rsidRPr="00E2774F">
        <w:rPr>
          <w:rFonts w:ascii="Times New Roman" w:eastAsia="Times New Roman" w:hAnsi="Times New Roman" w:cs="Times New Roman"/>
          <w:sz w:val="24"/>
          <w:szCs w:val="24"/>
        </w:rPr>
        <w:t xml:space="preserve">mitigation. </w:t>
      </w:r>
    </w:p>
    <w:p w14:paraId="3F2627A2" w14:textId="77777777" w:rsidR="00342E45" w:rsidRPr="00E2774F" w:rsidRDefault="00342E45" w:rsidP="00E2774F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37E8854" w14:textId="11D64B29" w:rsidR="00A7536B" w:rsidRPr="00E2774F" w:rsidRDefault="00A7536B" w:rsidP="00E2774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74F">
        <w:rPr>
          <w:rFonts w:ascii="Times New Roman" w:eastAsia="Times New Roman" w:hAnsi="Times New Roman" w:cs="Times New Roman"/>
          <w:sz w:val="24"/>
          <w:szCs w:val="24"/>
        </w:rPr>
        <w:t xml:space="preserve">While these questions just scratch the surface of digital considerations for community banks, they offer a framework to begin evaluating what matters most to your institution. </w:t>
      </w:r>
      <w:r w:rsidR="00FD3ED6">
        <w:rPr>
          <w:rFonts w:ascii="Times New Roman" w:eastAsia="Times New Roman" w:hAnsi="Times New Roman" w:cs="Times New Roman"/>
          <w:sz w:val="24"/>
          <w:szCs w:val="24"/>
        </w:rPr>
        <w:t>G</w:t>
      </w:r>
      <w:r w:rsidR="00C33D7E" w:rsidRPr="00E2774F">
        <w:rPr>
          <w:rFonts w:ascii="Times New Roman" w:eastAsia="Times New Roman" w:hAnsi="Times New Roman" w:cs="Times New Roman"/>
          <w:sz w:val="24"/>
          <w:szCs w:val="24"/>
        </w:rPr>
        <w:t xml:space="preserve">iven </w:t>
      </w:r>
      <w:r w:rsidR="00614971" w:rsidRPr="00E2774F">
        <w:rPr>
          <w:rFonts w:ascii="Times New Roman" w:eastAsia="Times New Roman" w:hAnsi="Times New Roman" w:cs="Times New Roman"/>
          <w:sz w:val="24"/>
          <w:szCs w:val="24"/>
        </w:rPr>
        <w:t>all you have experienced this year</w:t>
      </w:r>
      <w:r w:rsidR="00FD3E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33D7E" w:rsidRPr="00E2774F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A22ABC" w:rsidRPr="00E27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971" w:rsidRPr="00E2774F">
        <w:rPr>
          <w:rFonts w:ascii="Times New Roman" w:eastAsia="Times New Roman" w:hAnsi="Times New Roman" w:cs="Times New Roman"/>
          <w:sz w:val="24"/>
          <w:szCs w:val="24"/>
        </w:rPr>
        <w:t xml:space="preserve">no matter where you are on your digital journey, </w:t>
      </w:r>
      <w:r w:rsidR="00973720">
        <w:rPr>
          <w:rFonts w:ascii="Times New Roman" w:eastAsia="Times New Roman" w:hAnsi="Times New Roman" w:cs="Times New Roman"/>
          <w:sz w:val="24"/>
          <w:szCs w:val="24"/>
        </w:rPr>
        <w:t>it’s</w:t>
      </w:r>
      <w:r w:rsidR="00614971" w:rsidRPr="00E2774F">
        <w:rPr>
          <w:rFonts w:ascii="Times New Roman" w:eastAsia="Times New Roman" w:hAnsi="Times New Roman" w:cs="Times New Roman"/>
          <w:sz w:val="24"/>
          <w:szCs w:val="24"/>
        </w:rPr>
        <w:t xml:space="preserve"> totally appropriate to reevaluate your strategies</w:t>
      </w:r>
      <w:r w:rsidR="00FD3ED6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614971" w:rsidRPr="00E2774F">
        <w:rPr>
          <w:rFonts w:ascii="Times New Roman" w:eastAsia="Times New Roman" w:hAnsi="Times New Roman" w:cs="Times New Roman"/>
          <w:sz w:val="24"/>
          <w:szCs w:val="24"/>
        </w:rPr>
        <w:t xml:space="preserve"> refine them for the next phase of digital evolution</w:t>
      </w:r>
      <w:r w:rsidR="00245D33" w:rsidRPr="00E277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C8102A5" w14:textId="6A3E76B0" w:rsidR="00482EBB" w:rsidRDefault="00245D33" w:rsidP="00E2774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74F">
        <w:rPr>
          <w:rFonts w:ascii="Times New Roman" w:eastAsia="Times New Roman" w:hAnsi="Times New Roman" w:cs="Times New Roman"/>
          <w:sz w:val="24"/>
          <w:szCs w:val="24"/>
        </w:rPr>
        <w:lastRenderedPageBreak/>
        <w:t>T</w:t>
      </w:r>
      <w:r w:rsidR="00DB3F11" w:rsidRPr="00E2774F">
        <w:rPr>
          <w:rFonts w:ascii="Times New Roman" w:eastAsia="Times New Roman" w:hAnsi="Times New Roman" w:cs="Times New Roman"/>
          <w:sz w:val="24"/>
          <w:szCs w:val="24"/>
        </w:rPr>
        <w:t>h</w:t>
      </w:r>
      <w:r w:rsidR="00083D05" w:rsidRPr="00E2774F">
        <w:rPr>
          <w:rFonts w:ascii="Times New Roman" w:eastAsia="Times New Roman" w:hAnsi="Times New Roman" w:cs="Times New Roman"/>
          <w:sz w:val="24"/>
          <w:szCs w:val="24"/>
        </w:rPr>
        <w:t xml:space="preserve">e solutions </w:t>
      </w:r>
      <w:r w:rsidR="00FD3ED6">
        <w:rPr>
          <w:rFonts w:ascii="Times New Roman" w:eastAsia="Times New Roman" w:hAnsi="Times New Roman" w:cs="Times New Roman"/>
          <w:sz w:val="24"/>
          <w:szCs w:val="24"/>
        </w:rPr>
        <w:t>ICBA has</w:t>
      </w:r>
      <w:r w:rsidR="00083D05" w:rsidRPr="00E2774F">
        <w:rPr>
          <w:rFonts w:ascii="Times New Roman" w:eastAsia="Times New Roman" w:hAnsi="Times New Roman" w:cs="Times New Roman"/>
          <w:sz w:val="24"/>
          <w:szCs w:val="24"/>
        </w:rPr>
        <w:t xml:space="preserve"> curated through the ThinkTECH program have been chosen with </w:t>
      </w:r>
      <w:r w:rsidR="00400C8F" w:rsidRPr="00E2774F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083D05" w:rsidRPr="00E2774F">
        <w:rPr>
          <w:rFonts w:ascii="Times New Roman" w:eastAsia="Times New Roman" w:hAnsi="Times New Roman" w:cs="Times New Roman"/>
          <w:sz w:val="24"/>
          <w:szCs w:val="24"/>
        </w:rPr>
        <w:t xml:space="preserve"> in mind.</w:t>
      </w:r>
      <w:r w:rsidR="00852251" w:rsidRPr="00E2774F">
        <w:rPr>
          <w:rFonts w:ascii="Times New Roman" w:eastAsia="Times New Roman" w:hAnsi="Times New Roman" w:cs="Times New Roman"/>
          <w:sz w:val="24"/>
          <w:szCs w:val="24"/>
        </w:rPr>
        <w:t xml:space="preserve"> Our goal is to serve as your </w:t>
      </w:r>
      <w:r w:rsidR="00221C7E" w:rsidRPr="00E2774F">
        <w:rPr>
          <w:rFonts w:ascii="Times New Roman" w:eastAsia="Times New Roman" w:hAnsi="Times New Roman" w:cs="Times New Roman"/>
          <w:sz w:val="24"/>
          <w:szCs w:val="24"/>
        </w:rPr>
        <w:t>trusted advisor</w:t>
      </w:r>
      <w:r w:rsidR="00852251" w:rsidRPr="00E2774F">
        <w:rPr>
          <w:rFonts w:ascii="Times New Roman" w:eastAsia="Times New Roman" w:hAnsi="Times New Roman" w:cs="Times New Roman"/>
          <w:sz w:val="24"/>
          <w:szCs w:val="24"/>
        </w:rPr>
        <w:t xml:space="preserve"> throughout your digital transformation. </w:t>
      </w:r>
      <w:r w:rsidR="0023274E" w:rsidRPr="00E2774F">
        <w:rPr>
          <w:rFonts w:ascii="Times New Roman" w:eastAsia="Times New Roman" w:hAnsi="Times New Roman" w:cs="Times New Roman"/>
          <w:sz w:val="24"/>
          <w:szCs w:val="24"/>
        </w:rPr>
        <w:t>So</w:t>
      </w:r>
      <w:r w:rsidR="00482EBB" w:rsidRPr="00E2774F">
        <w:rPr>
          <w:rFonts w:ascii="Times New Roman" w:eastAsia="Times New Roman" w:hAnsi="Times New Roman" w:cs="Times New Roman"/>
          <w:sz w:val="24"/>
          <w:szCs w:val="24"/>
        </w:rPr>
        <w:t>,</w:t>
      </w:r>
      <w:r w:rsidR="0023274E" w:rsidRPr="00E2774F">
        <w:rPr>
          <w:rFonts w:ascii="Times New Roman" w:eastAsia="Times New Roman" w:hAnsi="Times New Roman" w:cs="Times New Roman"/>
          <w:sz w:val="24"/>
          <w:szCs w:val="24"/>
        </w:rPr>
        <w:t xml:space="preserve"> as you</w:t>
      </w:r>
      <w:r w:rsidR="00CF7B20" w:rsidRPr="00E2774F">
        <w:rPr>
          <w:rFonts w:ascii="Times New Roman" w:eastAsia="Times New Roman" w:hAnsi="Times New Roman" w:cs="Times New Roman"/>
          <w:sz w:val="24"/>
          <w:szCs w:val="24"/>
        </w:rPr>
        <w:t xml:space="preserve"> look toward </w:t>
      </w:r>
      <w:r w:rsidR="00482EBB" w:rsidRPr="00E2774F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CF7B20" w:rsidRPr="00E2774F">
        <w:rPr>
          <w:rFonts w:ascii="Times New Roman" w:eastAsia="Times New Roman" w:hAnsi="Times New Roman" w:cs="Times New Roman"/>
          <w:sz w:val="24"/>
          <w:szCs w:val="24"/>
        </w:rPr>
        <w:t>, reach out to us</w:t>
      </w:r>
      <w:r w:rsidR="00852251" w:rsidRPr="00E2774F">
        <w:rPr>
          <w:rFonts w:ascii="Times New Roman" w:eastAsia="Times New Roman" w:hAnsi="Times New Roman" w:cs="Times New Roman"/>
          <w:sz w:val="24"/>
          <w:szCs w:val="24"/>
        </w:rPr>
        <w:t xml:space="preserve"> to work through these and other key questions</w:t>
      </w:r>
      <w:r w:rsidR="00CF7B20" w:rsidRPr="00E2774F">
        <w:rPr>
          <w:rFonts w:ascii="Times New Roman" w:eastAsia="Times New Roman" w:hAnsi="Times New Roman" w:cs="Times New Roman"/>
          <w:sz w:val="24"/>
          <w:szCs w:val="24"/>
        </w:rPr>
        <w:t xml:space="preserve">. We want to ensure you </w:t>
      </w:r>
      <w:r w:rsidR="00614971" w:rsidRPr="00E2774F">
        <w:rPr>
          <w:rFonts w:ascii="Times New Roman" w:eastAsia="Times New Roman" w:hAnsi="Times New Roman" w:cs="Times New Roman"/>
          <w:sz w:val="24"/>
          <w:szCs w:val="24"/>
        </w:rPr>
        <w:t xml:space="preserve">have the right partners </w:t>
      </w:r>
      <w:r w:rsidR="007B3C21" w:rsidRPr="00E2774F">
        <w:rPr>
          <w:rFonts w:ascii="Times New Roman" w:eastAsia="Times New Roman" w:hAnsi="Times New Roman" w:cs="Times New Roman"/>
          <w:sz w:val="24"/>
          <w:szCs w:val="24"/>
        </w:rPr>
        <w:t xml:space="preserve">in place </w:t>
      </w:r>
      <w:r w:rsidR="0087654A" w:rsidRPr="00E2774F">
        <w:rPr>
          <w:rFonts w:ascii="Times New Roman" w:eastAsia="Times New Roman" w:hAnsi="Times New Roman" w:cs="Times New Roman"/>
          <w:sz w:val="24"/>
          <w:szCs w:val="24"/>
        </w:rPr>
        <w:t>to lead</w:t>
      </w:r>
      <w:r w:rsidR="0066683E" w:rsidRPr="00E27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C71" w:rsidRPr="00E2774F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66683E" w:rsidRPr="00E2774F">
        <w:rPr>
          <w:rFonts w:ascii="Times New Roman" w:eastAsia="Times New Roman" w:hAnsi="Times New Roman" w:cs="Times New Roman"/>
          <w:sz w:val="24"/>
          <w:szCs w:val="24"/>
        </w:rPr>
        <w:t xml:space="preserve">march toward the future of banking. </w:t>
      </w:r>
    </w:p>
    <w:p w14:paraId="43632BF0" w14:textId="77777777" w:rsidR="00FD3ED6" w:rsidRPr="00E2774F" w:rsidRDefault="00FD3ED6" w:rsidP="00E2774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EBDFFA" w14:textId="0FE9196C" w:rsidR="00791B84" w:rsidRDefault="008A6384" w:rsidP="00E2774F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277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Charles E. Potts is ICBA’s executive vice president and chief innovation officer. </w:t>
      </w:r>
    </w:p>
    <w:p w14:paraId="086E6ACC" w14:textId="29E4BF88" w:rsidR="00E2774F" w:rsidRPr="00E2774F" w:rsidRDefault="00E2774F" w:rsidP="00E2774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[ends]</w:t>
      </w:r>
    </w:p>
    <w:sectPr w:rsidR="00E2774F" w:rsidRPr="00E27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58A8"/>
    <w:multiLevelType w:val="hybridMultilevel"/>
    <w:tmpl w:val="BFBC389C"/>
    <w:lvl w:ilvl="0" w:tplc="0A5A97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E46FA"/>
    <w:multiLevelType w:val="hybridMultilevel"/>
    <w:tmpl w:val="01F8FDA0"/>
    <w:lvl w:ilvl="0" w:tplc="B1C8D3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3F0F"/>
    <w:multiLevelType w:val="hybridMultilevel"/>
    <w:tmpl w:val="2940CDD2"/>
    <w:lvl w:ilvl="0" w:tplc="7BDC4598">
      <w:start w:val="1"/>
      <w:numFmt w:val="decimal"/>
      <w:lvlText w:val="%1."/>
      <w:lvlJc w:val="left"/>
      <w:pPr>
        <w:ind w:left="135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710058A1"/>
    <w:multiLevelType w:val="hybridMultilevel"/>
    <w:tmpl w:val="A6A48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496610">
    <w:abstractNumId w:val="2"/>
  </w:num>
  <w:num w:numId="2" w16cid:durableId="741218775">
    <w:abstractNumId w:val="1"/>
  </w:num>
  <w:num w:numId="3" w16cid:durableId="629089678">
    <w:abstractNumId w:val="3"/>
  </w:num>
  <w:num w:numId="4" w16cid:durableId="1895894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11"/>
    <w:rsid w:val="00003EC5"/>
    <w:rsid w:val="00012221"/>
    <w:rsid w:val="00014DC5"/>
    <w:rsid w:val="00026C53"/>
    <w:rsid w:val="00035C98"/>
    <w:rsid w:val="00041E76"/>
    <w:rsid w:val="000552C4"/>
    <w:rsid w:val="00061161"/>
    <w:rsid w:val="000828E9"/>
    <w:rsid w:val="00083D05"/>
    <w:rsid w:val="00096D23"/>
    <w:rsid w:val="000A7449"/>
    <w:rsid w:val="000B0E4D"/>
    <w:rsid w:val="000B38C9"/>
    <w:rsid w:val="000B4167"/>
    <w:rsid w:val="000B52DD"/>
    <w:rsid w:val="000E173A"/>
    <w:rsid w:val="000E5253"/>
    <w:rsid w:val="00107453"/>
    <w:rsid w:val="001175DE"/>
    <w:rsid w:val="00122BDD"/>
    <w:rsid w:val="00123E76"/>
    <w:rsid w:val="00131F17"/>
    <w:rsid w:val="001365ED"/>
    <w:rsid w:val="00141CA6"/>
    <w:rsid w:val="00145A69"/>
    <w:rsid w:val="001600C3"/>
    <w:rsid w:val="00160291"/>
    <w:rsid w:val="001662AA"/>
    <w:rsid w:val="00185F7B"/>
    <w:rsid w:val="001961F6"/>
    <w:rsid w:val="001976AC"/>
    <w:rsid w:val="001A4D4A"/>
    <w:rsid w:val="001B34CB"/>
    <w:rsid w:val="001C6956"/>
    <w:rsid w:val="001D5B7E"/>
    <w:rsid w:val="001E38B4"/>
    <w:rsid w:val="001E6141"/>
    <w:rsid w:val="001F63F1"/>
    <w:rsid w:val="002013E8"/>
    <w:rsid w:val="002071C6"/>
    <w:rsid w:val="00221C7E"/>
    <w:rsid w:val="0023274E"/>
    <w:rsid w:val="00240D8E"/>
    <w:rsid w:val="00242BE1"/>
    <w:rsid w:val="00245D33"/>
    <w:rsid w:val="002473CC"/>
    <w:rsid w:val="002513BA"/>
    <w:rsid w:val="00273C39"/>
    <w:rsid w:val="00275376"/>
    <w:rsid w:val="00276662"/>
    <w:rsid w:val="002879CC"/>
    <w:rsid w:val="00291C3F"/>
    <w:rsid w:val="002921BE"/>
    <w:rsid w:val="0029293E"/>
    <w:rsid w:val="00293A22"/>
    <w:rsid w:val="002970D8"/>
    <w:rsid w:val="002A5412"/>
    <w:rsid w:val="002B2216"/>
    <w:rsid w:val="002B3DDA"/>
    <w:rsid w:val="002F24C1"/>
    <w:rsid w:val="00307710"/>
    <w:rsid w:val="00326C01"/>
    <w:rsid w:val="00333BAB"/>
    <w:rsid w:val="00333D85"/>
    <w:rsid w:val="00342E45"/>
    <w:rsid w:val="003540DF"/>
    <w:rsid w:val="00361D26"/>
    <w:rsid w:val="00371DAF"/>
    <w:rsid w:val="00373850"/>
    <w:rsid w:val="0037772A"/>
    <w:rsid w:val="003817B7"/>
    <w:rsid w:val="00392F9D"/>
    <w:rsid w:val="00395ECE"/>
    <w:rsid w:val="003A011D"/>
    <w:rsid w:val="003B6C77"/>
    <w:rsid w:val="003D17A9"/>
    <w:rsid w:val="003D4421"/>
    <w:rsid w:val="003D5ADB"/>
    <w:rsid w:val="003E6695"/>
    <w:rsid w:val="00400C8F"/>
    <w:rsid w:val="004067D6"/>
    <w:rsid w:val="0040712D"/>
    <w:rsid w:val="0041136C"/>
    <w:rsid w:val="00417D62"/>
    <w:rsid w:val="004251F0"/>
    <w:rsid w:val="0043587D"/>
    <w:rsid w:val="00435F6D"/>
    <w:rsid w:val="00482EBB"/>
    <w:rsid w:val="004834A0"/>
    <w:rsid w:val="004968B0"/>
    <w:rsid w:val="004A2BFD"/>
    <w:rsid w:val="004A53A7"/>
    <w:rsid w:val="004B299D"/>
    <w:rsid w:val="004B6724"/>
    <w:rsid w:val="004D1AA9"/>
    <w:rsid w:val="004D50E6"/>
    <w:rsid w:val="004E5DA9"/>
    <w:rsid w:val="004E6182"/>
    <w:rsid w:val="004E7A01"/>
    <w:rsid w:val="004F5883"/>
    <w:rsid w:val="004F6F2A"/>
    <w:rsid w:val="005024E8"/>
    <w:rsid w:val="00514116"/>
    <w:rsid w:val="00514E80"/>
    <w:rsid w:val="00524973"/>
    <w:rsid w:val="0054163D"/>
    <w:rsid w:val="00552863"/>
    <w:rsid w:val="00553375"/>
    <w:rsid w:val="005550E7"/>
    <w:rsid w:val="00563969"/>
    <w:rsid w:val="00565EF2"/>
    <w:rsid w:val="005704DD"/>
    <w:rsid w:val="0057592A"/>
    <w:rsid w:val="005A38ED"/>
    <w:rsid w:val="005B4A5A"/>
    <w:rsid w:val="005B5A58"/>
    <w:rsid w:val="005C1E0B"/>
    <w:rsid w:val="005D0EBB"/>
    <w:rsid w:val="005D4A1C"/>
    <w:rsid w:val="005D58F9"/>
    <w:rsid w:val="005E1CA1"/>
    <w:rsid w:val="005F4B91"/>
    <w:rsid w:val="005F4C7A"/>
    <w:rsid w:val="00604694"/>
    <w:rsid w:val="00614971"/>
    <w:rsid w:val="00640475"/>
    <w:rsid w:val="00644034"/>
    <w:rsid w:val="00651E96"/>
    <w:rsid w:val="00652D55"/>
    <w:rsid w:val="00653BAC"/>
    <w:rsid w:val="0066683E"/>
    <w:rsid w:val="006677C8"/>
    <w:rsid w:val="00687FBF"/>
    <w:rsid w:val="00693370"/>
    <w:rsid w:val="006A38B0"/>
    <w:rsid w:val="006A3F78"/>
    <w:rsid w:val="006A7C9F"/>
    <w:rsid w:val="006B0C84"/>
    <w:rsid w:val="006C461C"/>
    <w:rsid w:val="006D308D"/>
    <w:rsid w:val="006F483A"/>
    <w:rsid w:val="0071142C"/>
    <w:rsid w:val="007119C4"/>
    <w:rsid w:val="007411AB"/>
    <w:rsid w:val="00752FB2"/>
    <w:rsid w:val="00757A42"/>
    <w:rsid w:val="00775F6F"/>
    <w:rsid w:val="00783644"/>
    <w:rsid w:val="00784987"/>
    <w:rsid w:val="00791B84"/>
    <w:rsid w:val="0079389D"/>
    <w:rsid w:val="007A5DD9"/>
    <w:rsid w:val="007B0C71"/>
    <w:rsid w:val="007B3C21"/>
    <w:rsid w:val="007B66CF"/>
    <w:rsid w:val="007C5417"/>
    <w:rsid w:val="007C6EAC"/>
    <w:rsid w:val="007E259D"/>
    <w:rsid w:val="007E324E"/>
    <w:rsid w:val="007E533C"/>
    <w:rsid w:val="0080183F"/>
    <w:rsid w:val="00812371"/>
    <w:rsid w:val="008325A3"/>
    <w:rsid w:val="00847D3A"/>
    <w:rsid w:val="00852251"/>
    <w:rsid w:val="00875441"/>
    <w:rsid w:val="0087654A"/>
    <w:rsid w:val="0088704F"/>
    <w:rsid w:val="008920AD"/>
    <w:rsid w:val="00894EBF"/>
    <w:rsid w:val="008A6384"/>
    <w:rsid w:val="008D48F6"/>
    <w:rsid w:val="008D5A1C"/>
    <w:rsid w:val="008F409D"/>
    <w:rsid w:val="00947E4F"/>
    <w:rsid w:val="0095312E"/>
    <w:rsid w:val="00953E8F"/>
    <w:rsid w:val="00954160"/>
    <w:rsid w:val="009600E6"/>
    <w:rsid w:val="00964675"/>
    <w:rsid w:val="009654C6"/>
    <w:rsid w:val="00967201"/>
    <w:rsid w:val="009717A9"/>
    <w:rsid w:val="00973720"/>
    <w:rsid w:val="00976691"/>
    <w:rsid w:val="00981DC1"/>
    <w:rsid w:val="009876E5"/>
    <w:rsid w:val="00990E04"/>
    <w:rsid w:val="009A0710"/>
    <w:rsid w:val="009A0D9A"/>
    <w:rsid w:val="009A4299"/>
    <w:rsid w:val="009B3947"/>
    <w:rsid w:val="009C77F4"/>
    <w:rsid w:val="009D32AE"/>
    <w:rsid w:val="009D438C"/>
    <w:rsid w:val="009E033C"/>
    <w:rsid w:val="009F7C00"/>
    <w:rsid w:val="00A012E5"/>
    <w:rsid w:val="00A027B6"/>
    <w:rsid w:val="00A02CF8"/>
    <w:rsid w:val="00A07F6C"/>
    <w:rsid w:val="00A17FA1"/>
    <w:rsid w:val="00A22ABC"/>
    <w:rsid w:val="00A235E4"/>
    <w:rsid w:val="00A300BB"/>
    <w:rsid w:val="00A54062"/>
    <w:rsid w:val="00A60589"/>
    <w:rsid w:val="00A73192"/>
    <w:rsid w:val="00A7536B"/>
    <w:rsid w:val="00A77706"/>
    <w:rsid w:val="00A838FF"/>
    <w:rsid w:val="00A84F4C"/>
    <w:rsid w:val="00A952E9"/>
    <w:rsid w:val="00A95456"/>
    <w:rsid w:val="00AA1069"/>
    <w:rsid w:val="00AA7A37"/>
    <w:rsid w:val="00AB6453"/>
    <w:rsid w:val="00AC1873"/>
    <w:rsid w:val="00AC5067"/>
    <w:rsid w:val="00AC70E4"/>
    <w:rsid w:val="00AC7D1D"/>
    <w:rsid w:val="00AD0307"/>
    <w:rsid w:val="00AD640F"/>
    <w:rsid w:val="00AE2158"/>
    <w:rsid w:val="00AE4A83"/>
    <w:rsid w:val="00AE5A5C"/>
    <w:rsid w:val="00AF1BE1"/>
    <w:rsid w:val="00AF714C"/>
    <w:rsid w:val="00B01E11"/>
    <w:rsid w:val="00B119BA"/>
    <w:rsid w:val="00B558BF"/>
    <w:rsid w:val="00B6001A"/>
    <w:rsid w:val="00B7151D"/>
    <w:rsid w:val="00B804E3"/>
    <w:rsid w:val="00B80CB3"/>
    <w:rsid w:val="00B8792C"/>
    <w:rsid w:val="00B9280B"/>
    <w:rsid w:val="00B9697B"/>
    <w:rsid w:val="00B97CF0"/>
    <w:rsid w:val="00BA062C"/>
    <w:rsid w:val="00BA0FB3"/>
    <w:rsid w:val="00BC79F8"/>
    <w:rsid w:val="00BD10C8"/>
    <w:rsid w:val="00BE4A22"/>
    <w:rsid w:val="00BF18AD"/>
    <w:rsid w:val="00C12D51"/>
    <w:rsid w:val="00C20C7B"/>
    <w:rsid w:val="00C26F57"/>
    <w:rsid w:val="00C33D7E"/>
    <w:rsid w:val="00C74C25"/>
    <w:rsid w:val="00C755C8"/>
    <w:rsid w:val="00C87455"/>
    <w:rsid w:val="00CA3458"/>
    <w:rsid w:val="00CC0241"/>
    <w:rsid w:val="00CD0F05"/>
    <w:rsid w:val="00CD2E66"/>
    <w:rsid w:val="00CD6F09"/>
    <w:rsid w:val="00CE0444"/>
    <w:rsid w:val="00CF135E"/>
    <w:rsid w:val="00CF2F48"/>
    <w:rsid w:val="00CF7B20"/>
    <w:rsid w:val="00D2375A"/>
    <w:rsid w:val="00D30DF9"/>
    <w:rsid w:val="00D476EE"/>
    <w:rsid w:val="00D6190E"/>
    <w:rsid w:val="00D809BC"/>
    <w:rsid w:val="00DA2395"/>
    <w:rsid w:val="00DA54DF"/>
    <w:rsid w:val="00DB3401"/>
    <w:rsid w:val="00DB3527"/>
    <w:rsid w:val="00DB3F11"/>
    <w:rsid w:val="00DC16D0"/>
    <w:rsid w:val="00DC33A7"/>
    <w:rsid w:val="00DC72D3"/>
    <w:rsid w:val="00DD25B2"/>
    <w:rsid w:val="00DD28B2"/>
    <w:rsid w:val="00DF48A3"/>
    <w:rsid w:val="00DF491F"/>
    <w:rsid w:val="00DF7935"/>
    <w:rsid w:val="00E076BA"/>
    <w:rsid w:val="00E10FBC"/>
    <w:rsid w:val="00E1409E"/>
    <w:rsid w:val="00E21B66"/>
    <w:rsid w:val="00E2774F"/>
    <w:rsid w:val="00E4427E"/>
    <w:rsid w:val="00E45382"/>
    <w:rsid w:val="00E82175"/>
    <w:rsid w:val="00E84C92"/>
    <w:rsid w:val="00EB18AC"/>
    <w:rsid w:val="00EB3458"/>
    <w:rsid w:val="00EC6539"/>
    <w:rsid w:val="00EC6E77"/>
    <w:rsid w:val="00ED1C2F"/>
    <w:rsid w:val="00EF01CE"/>
    <w:rsid w:val="00EF35DF"/>
    <w:rsid w:val="00EF391C"/>
    <w:rsid w:val="00EF43FB"/>
    <w:rsid w:val="00F07B2C"/>
    <w:rsid w:val="00F1333F"/>
    <w:rsid w:val="00F23D87"/>
    <w:rsid w:val="00F27938"/>
    <w:rsid w:val="00F32D53"/>
    <w:rsid w:val="00F42469"/>
    <w:rsid w:val="00F43079"/>
    <w:rsid w:val="00F444A8"/>
    <w:rsid w:val="00F56791"/>
    <w:rsid w:val="00F62016"/>
    <w:rsid w:val="00F65001"/>
    <w:rsid w:val="00FA3A09"/>
    <w:rsid w:val="00FB1645"/>
    <w:rsid w:val="00FB2945"/>
    <w:rsid w:val="00FB2C81"/>
    <w:rsid w:val="00FB6B2F"/>
    <w:rsid w:val="00FC5E3A"/>
    <w:rsid w:val="00FD3ED6"/>
    <w:rsid w:val="00FD58B7"/>
    <w:rsid w:val="00FE6B96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485B3"/>
  <w15:chartTrackingRefBased/>
  <w15:docId w15:val="{3459ECF6-540B-43F2-B138-9A793B1E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DDA"/>
    <w:pPr>
      <w:spacing w:after="0" w:line="240" w:lineRule="auto"/>
      <w:ind w:left="720"/>
    </w:pPr>
    <w:rPr>
      <w:rFonts w:ascii="Calibri" w:hAnsi="Calibri" w:cs="Calibri"/>
      <w:kern w:val="0"/>
    </w:rPr>
  </w:style>
  <w:style w:type="paragraph" w:styleId="Revision">
    <w:name w:val="Revision"/>
    <w:hidden/>
    <w:uiPriority w:val="99"/>
    <w:semiHidden/>
    <w:rsid w:val="002929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92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29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29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93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3C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raud.net/industries/financial-service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icronotes.ai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ba.org/solutions/innovation/icba-thinktech-accelerato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klarivis.com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icba.org/solutions/innovation/icba-thinktech-accelerato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3052132-7631-4bf8-9303-fc804c90d88f">
      <Terms xmlns="http://schemas.microsoft.com/office/infopath/2007/PartnerControls"/>
    </lcf76f155ced4ddcb4097134ff3c332f>
    <_ip_UnifiedCompliancePolicyProperties xmlns="http://schemas.microsoft.com/sharepoint/v3" xsi:nil="true"/>
    <TaxCatchAll xmlns="0c2bd550-716e-42bf-a496-06b194d1b8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F3F40B893A8438FDAFECBEBEF3679" ma:contentTypeVersion="19" ma:contentTypeDescription="Create a new document." ma:contentTypeScope="" ma:versionID="eb644ea5bb03af34184d2f4fb617793a">
  <xsd:schema xmlns:xsd="http://www.w3.org/2001/XMLSchema" xmlns:xs="http://www.w3.org/2001/XMLSchema" xmlns:p="http://schemas.microsoft.com/office/2006/metadata/properties" xmlns:ns1="http://schemas.microsoft.com/sharepoint/v3" xmlns:ns2="f3052132-7631-4bf8-9303-fc804c90d88f" xmlns:ns3="0c2bd550-716e-42bf-a496-06b194d1b80a" targetNamespace="http://schemas.microsoft.com/office/2006/metadata/properties" ma:root="true" ma:fieldsID="4eba4eaa0aa2445f81d67af79a33cd25" ns1:_="" ns2:_="" ns3:_="">
    <xsd:import namespace="http://schemas.microsoft.com/sharepoint/v3"/>
    <xsd:import namespace="f3052132-7631-4bf8-9303-fc804c90d88f"/>
    <xsd:import namespace="0c2bd550-716e-42bf-a496-06b194d1b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52132-7631-4bf8-9303-fc804c90d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00ea6a4-c0f9-4ccf-bf6c-dcf772f52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bd550-716e-42bf-a496-06b194d1b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b76d73c-8ac3-499e-b223-2876e61b994d}" ma:internalName="TaxCatchAll" ma:showField="CatchAllData" ma:web="0c2bd550-716e-42bf-a496-06b194d1b8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E8457-9EEC-462F-AB67-55ABE72751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2022E8-9C84-47F0-AB9B-73D604B37C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052132-7631-4bf8-9303-fc804c90d88f"/>
    <ds:schemaRef ds:uri="0c2bd550-716e-42bf-a496-06b194d1b80a"/>
  </ds:schemaRefs>
</ds:datastoreItem>
</file>

<file path=customXml/itemProps3.xml><?xml version="1.0" encoding="utf-8"?>
<ds:datastoreItem xmlns:ds="http://schemas.openxmlformats.org/officeDocument/2006/customXml" ds:itemID="{E6DA890E-4D10-4166-B77A-FC2A11922B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39A53F-6240-4944-9C11-DDEE71B6F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052132-7631-4bf8-9303-fc804c90d88f"/>
    <ds:schemaRef ds:uri="0c2bd550-716e-42bf-a496-06b194d1b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Molly Bennett</cp:lastModifiedBy>
  <cp:revision>3</cp:revision>
  <dcterms:created xsi:type="dcterms:W3CDTF">2023-10-02T17:45:00Z</dcterms:created>
  <dcterms:modified xsi:type="dcterms:W3CDTF">2023-10-02T17:46:00Z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0x010100496F3F40B893A8438FDAFECBEBEF3679</vt:lpwstr>
  </property>
</Properties>
</file>