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84F849" w14:textId="55E01F33" w:rsidR="00A915C7" w:rsidRPr="00391C44" w:rsidRDefault="00A915C7" w:rsidP="00FE3A3A">
      <w:pPr>
        <w:jc w:val="right"/>
        <w:rPr>
          <w:rFonts w:asciiTheme="minorHAnsi" w:hAnsiTheme="minorHAnsi" w:cs="Open Sans"/>
          <w:b/>
          <w:sz w:val="28"/>
          <w:szCs w:val="28"/>
        </w:rPr>
      </w:pPr>
      <w:r w:rsidRPr="00916252">
        <w:rPr>
          <w:rFonts w:asciiTheme="minorHAnsi" w:hAnsiTheme="minorHAnsi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8D5151" wp14:editId="21756193">
                <wp:simplePos x="0" y="0"/>
                <wp:positionH relativeFrom="margin">
                  <wp:align>center</wp:align>
                </wp:positionH>
                <wp:positionV relativeFrom="paragraph">
                  <wp:posOffset>-390525</wp:posOffset>
                </wp:positionV>
                <wp:extent cx="6858000" cy="211455"/>
                <wp:effectExtent l="0" t="0" r="0" b="0"/>
                <wp:wrapNone/>
                <wp:docPr id="3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0" cy="211873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50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w14:anchorId="53FB5943" id="Rectangle 2" o:spid="_x0000_s1026" style="position:absolute;margin-left:0;margin-top:-30.75pt;width:540pt;height:16.65pt;z-index:25165926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" fillcolor="#7f7f7f [1612]" stroked="f">
                <w10:wrap anchorx="margin"/>
              </v:rect>
            </w:pict>
          </mc:Fallback>
        </mc:AlternateContent>
      </w:r>
      <w:r w:rsidRPr="00916252">
        <w:rPr>
          <w:rFonts w:asciiTheme="minorHAnsi" w:hAnsiTheme="minorHAnsi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F2D1361" wp14:editId="6F4D34F2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1355090" cy="853440"/>
                <wp:effectExtent l="0" t="0" r="0" b="0"/>
                <wp:wrapSquare wrapText="bothSides"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55090" cy="853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0FAF4E3" w14:textId="77777777" w:rsidR="003C1773" w:rsidRDefault="003C1773" w:rsidP="00A915C7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FAA92E3" wp14:editId="6DD1D80B">
                                  <wp:extent cx="1171972" cy="753533"/>
                                  <wp:effectExtent l="0" t="0" r="0" b="8890"/>
                                  <wp:docPr id="18" name="Picture 18" descr="Mac SSD:private:var:folders:gs:bjsgfjc50cq5b78jnb36gvfm0000gp:T:TemporaryItems:MSP-CLogo_BLACK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Mac SSD:private:var:folders:gs:bjsgfjc50cq5b78jnb36gvfm0000gp:T:TemporaryItems:MSP-CLogo_BLACK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71972" cy="75353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4C42233"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left:0;text-align:left;margin-left:-18pt;margin-top:0;width:106.7pt;height:67.2pt;z-index:25166028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" filled="f" stroked="f">
                <v:textbox style="mso-fit-shape-to-text:t">
                  <w:txbxContent>
                    <w:p w:rsidR="003C1773" w:rsidRDefault="003C1773" w:rsidP="00A915C7">
                      <w:r>
                        <w:rPr>
                          <w:noProof/>
                        </w:rPr>
                        <w:drawing>
                          <wp:inline distT="0" distB="0" distL="0" distR="0" wp14:anchorId="7F5B8F31" wp14:editId="7691471B">
                            <wp:extent cx="1171972" cy="753533"/>
                            <wp:effectExtent l="0" t="0" r="0" b="8890"/>
                            <wp:docPr id="18" name="Picture 18" descr="Mac SSD:private:var:folders:gs:bjsgfjc50cq5b78jnb36gvfm0000gp:T:TemporaryItems:MSP-CLogo_BLACK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Mac SSD:private:var:folders:gs:bjsgfjc50cq5b78jnb36gvfm0000gp:T:TemporaryItems:MSP-CLogo_BLACK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71972" cy="75353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A2655">
        <w:rPr>
          <w:rFonts w:asciiTheme="minorHAnsi" w:hAnsiTheme="minorHAnsi"/>
          <w:b/>
          <w:bCs/>
          <w:noProof/>
        </w:rPr>
        <w:t>June</w:t>
      </w:r>
      <w:r w:rsidR="00B669FA">
        <w:rPr>
          <w:rFonts w:asciiTheme="minorHAnsi" w:hAnsiTheme="minorHAnsi"/>
          <w:b/>
          <w:bCs/>
          <w:noProof/>
        </w:rPr>
        <w:t xml:space="preserve"> 202</w:t>
      </w:r>
      <w:r w:rsidR="0082007B">
        <w:rPr>
          <w:rFonts w:asciiTheme="minorHAnsi" w:hAnsiTheme="minorHAnsi"/>
          <w:b/>
          <w:bCs/>
          <w:noProof/>
        </w:rPr>
        <w:t>4</w:t>
      </w:r>
      <w:r w:rsidRPr="005F7231">
        <w:rPr>
          <w:rFonts w:asciiTheme="minorHAnsi" w:hAnsiTheme="minorHAnsi" w:cs="Open Sans"/>
          <w:b/>
        </w:rPr>
        <w:t xml:space="preserve"> Issue</w:t>
      </w:r>
    </w:p>
    <w:p w14:paraId="68360007" w14:textId="77777777" w:rsidR="00A915C7" w:rsidRPr="00391C44" w:rsidRDefault="00AF4A12" w:rsidP="00A915C7">
      <w:pPr>
        <w:tabs>
          <w:tab w:val="center" w:pos="4680"/>
        </w:tabs>
        <w:rPr>
          <w:rFonts w:asciiTheme="minorHAnsi" w:hAnsiTheme="minorHAnsi" w:cs="Open Sans"/>
          <w:i/>
          <w:sz w:val="20"/>
        </w:rPr>
      </w:pPr>
      <w:r w:rsidRPr="00391C44">
        <w:rPr>
          <w:rFonts w:asciiTheme="minorHAnsi" w:hAnsiTheme="minorHAnsi"/>
          <w:noProof/>
        </w:rPr>
        <w:drawing>
          <wp:inline distT="0" distB="0" distL="0" distR="0" wp14:anchorId="7FF51767" wp14:editId="200C8EA3">
            <wp:extent cx="2293622" cy="600710"/>
            <wp:effectExtent l="0" t="0" r="508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reen Shot 2018-07-27 at 10.13.42 AM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293622" cy="600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AC01E1" w14:textId="77777777" w:rsidR="00AF4A12" w:rsidRPr="00DD6CC6" w:rsidRDefault="00AF4A12">
      <w:pPr>
        <w:rPr>
          <w:rFonts w:asciiTheme="minorHAnsi" w:hAnsiTheme="minorHAnsi"/>
          <w:sz w:val="22"/>
          <w:szCs w:val="22"/>
        </w:rPr>
      </w:pPr>
    </w:p>
    <w:p w14:paraId="33D0FFD0" w14:textId="77777777" w:rsidR="009B18C9" w:rsidRPr="00391C44" w:rsidRDefault="009B18C9">
      <w:pPr>
        <w:rPr>
          <w:rFonts w:asciiTheme="minorHAnsi" w:hAnsiTheme="minorHAnsi"/>
          <w:b/>
          <w:sz w:val="32"/>
          <w:szCs w:val="28"/>
        </w:rPr>
      </w:pPr>
      <w:r w:rsidRPr="00391C44">
        <w:rPr>
          <w:rFonts w:asciiTheme="minorHAnsi" w:hAnsiTheme="minorHAnsi"/>
          <w:b/>
          <w:sz w:val="32"/>
          <w:szCs w:val="28"/>
        </w:rPr>
        <w:t>Flourish</w:t>
      </w:r>
      <w:r w:rsidR="00CD39B6">
        <w:rPr>
          <w:rFonts w:asciiTheme="minorHAnsi" w:hAnsiTheme="minorHAnsi"/>
          <w:b/>
          <w:sz w:val="32"/>
          <w:szCs w:val="28"/>
        </w:rPr>
        <w:t>/From the Top</w:t>
      </w:r>
    </w:p>
    <w:p w14:paraId="73F297C4" w14:textId="735DB7FB" w:rsidR="009B18C9" w:rsidRDefault="009B18C9" w:rsidP="00E96E20">
      <w:pPr>
        <w:rPr>
          <w:rFonts w:asciiTheme="minorHAnsi" w:hAnsiTheme="minorHAnsi"/>
          <w:sz w:val="20"/>
          <w:szCs w:val="20"/>
        </w:rPr>
      </w:pPr>
      <w:r w:rsidRPr="00DD6CC6">
        <w:rPr>
          <w:rFonts w:asciiTheme="minorHAnsi" w:hAnsiTheme="minorHAnsi"/>
          <w:b/>
          <w:sz w:val="20"/>
          <w:szCs w:val="20"/>
        </w:rPr>
        <w:t>People:</w:t>
      </w:r>
      <w:r w:rsidRPr="00DD6CC6">
        <w:rPr>
          <w:rFonts w:asciiTheme="minorHAnsi" w:hAnsiTheme="minorHAnsi"/>
          <w:sz w:val="20"/>
          <w:szCs w:val="20"/>
        </w:rPr>
        <w:t xml:space="preserve"> </w:t>
      </w:r>
      <w:r w:rsidR="009D2C95">
        <w:rPr>
          <w:rFonts w:asciiTheme="minorHAnsi" w:hAnsiTheme="minorHAnsi"/>
          <w:sz w:val="20"/>
          <w:szCs w:val="20"/>
        </w:rPr>
        <w:t xml:space="preserve">Rebecca Romero Rainey, </w:t>
      </w:r>
      <w:r w:rsidR="002F08DB">
        <w:rPr>
          <w:rFonts w:asciiTheme="minorHAnsi" w:hAnsiTheme="minorHAnsi"/>
          <w:sz w:val="20"/>
          <w:szCs w:val="20"/>
        </w:rPr>
        <w:t>Brad M. Bolton</w:t>
      </w:r>
      <w:r w:rsidR="00E33B50">
        <w:rPr>
          <w:rFonts w:asciiTheme="minorHAnsi" w:hAnsiTheme="minorHAnsi"/>
          <w:sz w:val="20"/>
          <w:szCs w:val="20"/>
        </w:rPr>
        <w:t>, Lucas White</w:t>
      </w:r>
    </w:p>
    <w:p w14:paraId="5ED6E022" w14:textId="7D150179" w:rsidR="00315A61" w:rsidRPr="009C7213" w:rsidRDefault="008F7DD6" w:rsidP="00E96E20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bCs/>
          <w:sz w:val="20"/>
          <w:szCs w:val="20"/>
        </w:rPr>
        <w:t xml:space="preserve">Banks: </w:t>
      </w:r>
      <w:r w:rsidR="009C7213">
        <w:rPr>
          <w:rFonts w:asciiTheme="minorHAnsi" w:hAnsiTheme="minorHAnsi"/>
          <w:sz w:val="20"/>
          <w:szCs w:val="20"/>
        </w:rPr>
        <w:t>Fountain Trust Company (Covington, Ind.)</w:t>
      </w:r>
    </w:p>
    <w:p w14:paraId="1B77F08D" w14:textId="43E0101D" w:rsidR="008F7DD6" w:rsidRPr="00F66971" w:rsidRDefault="008F7DD6" w:rsidP="00E96E20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bCs/>
          <w:sz w:val="20"/>
          <w:szCs w:val="20"/>
        </w:rPr>
        <w:t xml:space="preserve">Initiatives: </w:t>
      </w:r>
      <w:r w:rsidR="00F66971">
        <w:rPr>
          <w:rFonts w:asciiTheme="minorHAnsi" w:hAnsiTheme="minorHAnsi"/>
          <w:sz w:val="20"/>
          <w:szCs w:val="20"/>
        </w:rPr>
        <w:t xml:space="preserve">ICBA </w:t>
      </w:r>
      <w:r w:rsidR="001B0B22">
        <w:rPr>
          <w:rFonts w:asciiTheme="minorHAnsi" w:hAnsiTheme="minorHAnsi"/>
          <w:sz w:val="20"/>
          <w:szCs w:val="20"/>
        </w:rPr>
        <w:t>C</w:t>
      </w:r>
      <w:r w:rsidR="00F66971">
        <w:rPr>
          <w:rFonts w:asciiTheme="minorHAnsi" w:hAnsiTheme="minorHAnsi"/>
          <w:sz w:val="20"/>
          <w:szCs w:val="20"/>
        </w:rPr>
        <w:t>ommunity</w:t>
      </w:r>
      <w:r w:rsidR="002F16BC">
        <w:rPr>
          <w:rFonts w:asciiTheme="minorHAnsi" w:hAnsiTheme="minorHAnsi"/>
          <w:sz w:val="20"/>
          <w:szCs w:val="20"/>
        </w:rPr>
        <w:t>, ICBA Services Network</w:t>
      </w:r>
    </w:p>
    <w:p w14:paraId="3CB525CD" w14:textId="77777777" w:rsidR="00113312" w:rsidRPr="00113312" w:rsidRDefault="00113312">
      <w:pPr>
        <w:rPr>
          <w:rFonts w:asciiTheme="minorHAnsi" w:hAnsiTheme="minorHAnsi"/>
          <w:bCs/>
          <w:sz w:val="20"/>
          <w:szCs w:val="20"/>
        </w:rPr>
      </w:pPr>
    </w:p>
    <w:p w14:paraId="0C77FD05" w14:textId="77777777" w:rsidR="00517367" w:rsidRDefault="00505338">
      <w:pPr>
        <w:rPr>
          <w:rFonts w:asciiTheme="minorHAnsi" w:hAnsiTheme="minorHAnsi"/>
          <w:b/>
          <w:sz w:val="32"/>
          <w:szCs w:val="28"/>
        </w:rPr>
      </w:pPr>
      <w:r w:rsidRPr="00391C44">
        <w:rPr>
          <w:rFonts w:asciiTheme="minorHAnsi" w:hAnsiTheme="minorHAnsi"/>
          <w:b/>
          <w:sz w:val="32"/>
          <w:szCs w:val="28"/>
        </w:rPr>
        <w:t>Currencies</w:t>
      </w:r>
    </w:p>
    <w:p w14:paraId="141677E0" w14:textId="6CE1B700" w:rsidR="00321F92" w:rsidRPr="00321F92" w:rsidRDefault="00321F92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</w:p>
    <w:p w14:paraId="3D017B35" w14:textId="0AD8A0E7" w:rsidR="005C3B79" w:rsidRPr="003D33C5" w:rsidRDefault="00104EF7" w:rsidP="005C3B79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3D33C5">
        <w:rPr>
          <w:rFonts w:asciiTheme="minorHAnsi" w:hAnsiTheme="minorHAnsi"/>
          <w:bCs/>
          <w:sz w:val="20"/>
          <w:szCs w:val="20"/>
        </w:rPr>
        <w:t>KS Bank (Smithfield, N.C.), CFSB</w:t>
      </w:r>
      <w:r w:rsidR="001A111C">
        <w:rPr>
          <w:rFonts w:asciiTheme="minorHAnsi" w:hAnsiTheme="minorHAnsi"/>
          <w:bCs/>
          <w:sz w:val="20"/>
          <w:szCs w:val="20"/>
        </w:rPr>
        <w:t xml:space="preserve"> (Benton, Ky.)</w:t>
      </w:r>
      <w:r w:rsidR="003D33C5">
        <w:rPr>
          <w:rFonts w:asciiTheme="minorHAnsi" w:hAnsiTheme="minorHAnsi"/>
          <w:bCs/>
          <w:sz w:val="20"/>
          <w:szCs w:val="20"/>
        </w:rPr>
        <w:t>, PrinsBank</w:t>
      </w:r>
      <w:r w:rsidR="001A111C">
        <w:rPr>
          <w:rFonts w:asciiTheme="minorHAnsi" w:hAnsiTheme="minorHAnsi"/>
          <w:bCs/>
          <w:sz w:val="20"/>
          <w:szCs w:val="20"/>
        </w:rPr>
        <w:t xml:space="preserve"> (Prinsburg, Minn.)</w:t>
      </w:r>
      <w:r w:rsidR="003D33C5">
        <w:rPr>
          <w:rFonts w:asciiTheme="minorHAnsi" w:hAnsiTheme="minorHAnsi"/>
          <w:bCs/>
          <w:sz w:val="20"/>
          <w:szCs w:val="20"/>
        </w:rPr>
        <w:t>, Community Bank of Louisiana</w:t>
      </w:r>
      <w:r w:rsidR="001A111C">
        <w:rPr>
          <w:rFonts w:asciiTheme="minorHAnsi" w:hAnsiTheme="minorHAnsi"/>
          <w:bCs/>
          <w:sz w:val="20"/>
          <w:szCs w:val="20"/>
        </w:rPr>
        <w:t xml:space="preserve"> (Manfield, La.)</w:t>
      </w:r>
    </w:p>
    <w:p w14:paraId="7CE067E2" w14:textId="4810A4C7" w:rsidR="009D2C95" w:rsidRPr="009C7213" w:rsidRDefault="0062574A" w:rsidP="00B669FA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Initiatives:</w:t>
      </w:r>
      <w:r w:rsidR="009D2C95">
        <w:rPr>
          <w:rFonts w:asciiTheme="minorHAnsi" w:hAnsiTheme="minorHAnsi"/>
          <w:b/>
          <w:sz w:val="20"/>
          <w:szCs w:val="20"/>
        </w:rPr>
        <w:t xml:space="preserve"> </w:t>
      </w:r>
      <w:r w:rsidR="009C7213">
        <w:rPr>
          <w:rFonts w:asciiTheme="minorHAnsi" w:hAnsiTheme="minorHAnsi"/>
          <w:bCs/>
          <w:sz w:val="20"/>
          <w:szCs w:val="20"/>
        </w:rPr>
        <w:t>N/A</w:t>
      </w:r>
    </w:p>
    <w:p w14:paraId="379265A9" w14:textId="27251227" w:rsidR="004C5AB3" w:rsidRPr="009C7213" w:rsidRDefault="00505338" w:rsidP="00BF4C7C">
      <w:pPr>
        <w:rPr>
          <w:rFonts w:asciiTheme="minorHAnsi" w:hAnsiTheme="minorHAnsi"/>
          <w:bCs/>
          <w:sz w:val="20"/>
          <w:szCs w:val="20"/>
        </w:rPr>
      </w:pPr>
      <w:r w:rsidRPr="00A264FA">
        <w:rPr>
          <w:rFonts w:asciiTheme="minorHAnsi" w:hAnsiTheme="minorHAnsi"/>
          <w:b/>
          <w:sz w:val="20"/>
          <w:szCs w:val="20"/>
        </w:rPr>
        <w:t>Social Network</w:t>
      </w:r>
      <w:r w:rsidR="00E215FF" w:rsidRPr="00A264FA">
        <w:rPr>
          <w:rFonts w:asciiTheme="minorHAnsi" w:hAnsiTheme="minorHAnsi"/>
          <w:b/>
          <w:sz w:val="20"/>
          <w:szCs w:val="20"/>
        </w:rPr>
        <w:t xml:space="preserve"> </w:t>
      </w:r>
      <w:r w:rsidR="006139DB" w:rsidRPr="00A264FA">
        <w:rPr>
          <w:rFonts w:asciiTheme="minorHAnsi" w:hAnsiTheme="minorHAnsi"/>
          <w:b/>
          <w:sz w:val="20"/>
          <w:szCs w:val="20"/>
        </w:rPr>
        <w:t>Banks:</w:t>
      </w:r>
      <w:r w:rsidR="006139DB" w:rsidRPr="00A264FA">
        <w:rPr>
          <w:rFonts w:asciiTheme="minorHAnsi" w:hAnsiTheme="minorHAnsi"/>
          <w:sz w:val="20"/>
          <w:szCs w:val="20"/>
        </w:rPr>
        <w:t xml:space="preserve"> </w:t>
      </w:r>
      <w:r w:rsidR="009C7213">
        <w:rPr>
          <w:rFonts w:asciiTheme="minorHAnsi" w:hAnsiTheme="minorHAnsi"/>
          <w:bCs/>
          <w:sz w:val="20"/>
          <w:szCs w:val="20"/>
        </w:rPr>
        <w:t>FNB Community Bank</w:t>
      </w:r>
      <w:r w:rsidR="001A111C">
        <w:rPr>
          <w:rFonts w:asciiTheme="minorHAnsi" w:hAnsiTheme="minorHAnsi"/>
          <w:bCs/>
          <w:sz w:val="20"/>
          <w:szCs w:val="20"/>
        </w:rPr>
        <w:t xml:space="preserve"> (Midwest City, Okla.)</w:t>
      </w:r>
      <w:r w:rsidR="00706909">
        <w:rPr>
          <w:rFonts w:asciiTheme="minorHAnsi" w:hAnsiTheme="minorHAnsi"/>
          <w:bCs/>
          <w:sz w:val="20"/>
          <w:szCs w:val="20"/>
        </w:rPr>
        <w:t xml:space="preserve">, </w:t>
      </w:r>
      <w:r w:rsidR="009C7213">
        <w:rPr>
          <w:rFonts w:asciiTheme="minorHAnsi" w:hAnsiTheme="minorHAnsi"/>
          <w:bCs/>
          <w:sz w:val="20"/>
          <w:szCs w:val="20"/>
        </w:rPr>
        <w:t>Williamstown Bank, Inc.</w:t>
      </w:r>
      <w:r w:rsidR="001A111C">
        <w:rPr>
          <w:rFonts w:asciiTheme="minorHAnsi" w:hAnsiTheme="minorHAnsi"/>
          <w:bCs/>
          <w:sz w:val="20"/>
          <w:szCs w:val="20"/>
        </w:rPr>
        <w:t xml:space="preserve"> (Williamstown, W.V</w:t>
      </w:r>
      <w:r w:rsidR="00183BFC">
        <w:rPr>
          <w:rFonts w:asciiTheme="minorHAnsi" w:hAnsiTheme="minorHAnsi"/>
          <w:bCs/>
          <w:sz w:val="20"/>
          <w:szCs w:val="20"/>
        </w:rPr>
        <w:t>a</w:t>
      </w:r>
      <w:r w:rsidR="001A111C">
        <w:rPr>
          <w:rFonts w:asciiTheme="minorHAnsi" w:hAnsiTheme="minorHAnsi"/>
          <w:bCs/>
          <w:sz w:val="20"/>
          <w:szCs w:val="20"/>
        </w:rPr>
        <w:t>.)</w:t>
      </w:r>
    </w:p>
    <w:p w14:paraId="7F499E5C" w14:textId="77777777" w:rsidR="00EC19C7" w:rsidRPr="00391C44" w:rsidRDefault="00EC19C7" w:rsidP="00A43C63">
      <w:pPr>
        <w:rPr>
          <w:rFonts w:asciiTheme="minorHAnsi" w:hAnsiTheme="minorHAnsi"/>
        </w:rPr>
      </w:pPr>
    </w:p>
    <w:p w14:paraId="464D1CAB" w14:textId="77777777" w:rsidR="00113312" w:rsidRPr="0014145C" w:rsidRDefault="00505338" w:rsidP="005362DF">
      <w:pPr>
        <w:rPr>
          <w:rFonts w:asciiTheme="minorHAnsi" w:hAnsiTheme="minorHAnsi"/>
          <w:b/>
          <w:sz w:val="32"/>
          <w:szCs w:val="28"/>
        </w:rPr>
      </w:pPr>
      <w:r w:rsidRPr="00CD39B6">
        <w:rPr>
          <w:rFonts w:asciiTheme="minorHAnsi" w:hAnsiTheme="minorHAnsi"/>
          <w:b/>
          <w:sz w:val="32"/>
          <w:szCs w:val="28"/>
        </w:rPr>
        <w:t>Portfolio</w:t>
      </w:r>
    </w:p>
    <w:p w14:paraId="17519FAB" w14:textId="48EEB859" w:rsidR="00467C8B" w:rsidRDefault="002E2711" w:rsidP="00515840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Infrastructure lending opportunities</w:t>
      </w:r>
    </w:p>
    <w:p w14:paraId="7C15F288" w14:textId="4E201A6C" w:rsidR="00BF4C7C" w:rsidRPr="00FD5E41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People:</w:t>
      </w:r>
      <w:r w:rsidR="00FD5E41">
        <w:rPr>
          <w:rFonts w:asciiTheme="minorHAnsi" w:hAnsiTheme="minorHAnsi"/>
          <w:bCs/>
          <w:sz w:val="20"/>
          <w:szCs w:val="20"/>
        </w:rPr>
        <w:t xml:space="preserve"> N/A</w:t>
      </w:r>
    </w:p>
    <w:p w14:paraId="71065738" w14:textId="73A3F297" w:rsidR="00BF4C7C" w:rsidRPr="003D33C5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3D33C5">
        <w:rPr>
          <w:rFonts w:asciiTheme="minorHAnsi" w:hAnsiTheme="minorHAnsi"/>
          <w:bCs/>
          <w:sz w:val="20"/>
          <w:szCs w:val="20"/>
        </w:rPr>
        <w:t>Stearns Bank</w:t>
      </w:r>
      <w:r w:rsidR="00BA00EC">
        <w:rPr>
          <w:rFonts w:asciiTheme="minorHAnsi" w:hAnsiTheme="minorHAnsi"/>
          <w:bCs/>
          <w:sz w:val="20"/>
          <w:szCs w:val="20"/>
        </w:rPr>
        <w:t xml:space="preserve"> </w:t>
      </w:r>
      <w:r w:rsidR="000829D1">
        <w:rPr>
          <w:rFonts w:asciiTheme="minorHAnsi" w:hAnsiTheme="minorHAnsi"/>
          <w:bCs/>
          <w:sz w:val="20"/>
          <w:szCs w:val="20"/>
        </w:rPr>
        <w:t xml:space="preserve">N.A. </w:t>
      </w:r>
      <w:r w:rsidR="00BA00EC">
        <w:rPr>
          <w:rFonts w:asciiTheme="minorHAnsi" w:hAnsiTheme="minorHAnsi"/>
          <w:bCs/>
          <w:sz w:val="20"/>
          <w:szCs w:val="20"/>
        </w:rPr>
        <w:t>(St. Cloud, Minn)</w:t>
      </w:r>
      <w:r w:rsidR="003D33C5">
        <w:rPr>
          <w:rFonts w:asciiTheme="minorHAnsi" w:hAnsiTheme="minorHAnsi"/>
          <w:bCs/>
          <w:sz w:val="20"/>
          <w:szCs w:val="20"/>
        </w:rPr>
        <w:t>, SouthState Bank (Winter Haven, Fla.)</w:t>
      </w:r>
    </w:p>
    <w:p w14:paraId="1B4CFD73" w14:textId="2708F4AA" w:rsidR="00BF4C7C" w:rsidRPr="00FD5E41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FD5E41">
        <w:rPr>
          <w:rFonts w:asciiTheme="minorHAnsi" w:hAnsiTheme="minorHAnsi"/>
          <w:bCs/>
          <w:sz w:val="20"/>
          <w:szCs w:val="20"/>
        </w:rPr>
        <w:t>N/A</w:t>
      </w:r>
    </w:p>
    <w:p w14:paraId="735B441C" w14:textId="0F50DB4A" w:rsidR="00BF4C7C" w:rsidRDefault="00BF4C7C" w:rsidP="00BF4C7C">
      <w:pPr>
        <w:rPr>
          <w:rFonts w:asciiTheme="minorHAnsi" w:hAnsiTheme="minorHAnsi"/>
          <w:sz w:val="20"/>
          <w:szCs w:val="20"/>
        </w:rPr>
      </w:pPr>
    </w:p>
    <w:p w14:paraId="175BF64E" w14:textId="004E8517" w:rsidR="00BF4C7C" w:rsidRDefault="002E2711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Fighting generative AI fraud</w:t>
      </w:r>
    </w:p>
    <w:p w14:paraId="3E04C75B" w14:textId="295BCD0B" w:rsidR="00BF4C7C" w:rsidRPr="00E33B50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E33B50">
        <w:rPr>
          <w:rFonts w:asciiTheme="minorHAnsi" w:hAnsiTheme="minorHAnsi"/>
          <w:bCs/>
          <w:sz w:val="20"/>
          <w:szCs w:val="20"/>
        </w:rPr>
        <w:t>Charles Potts</w:t>
      </w:r>
      <w:r w:rsidR="00BA00EC">
        <w:rPr>
          <w:rFonts w:asciiTheme="minorHAnsi" w:hAnsiTheme="minorHAnsi"/>
          <w:bCs/>
          <w:sz w:val="20"/>
          <w:szCs w:val="20"/>
        </w:rPr>
        <w:t>, Mickey Marshall, Lance Noggle</w:t>
      </w:r>
    </w:p>
    <w:p w14:paraId="5860D0AA" w14:textId="1695E05B" w:rsidR="00BF4C7C" w:rsidRPr="007B2F31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7B2F31">
        <w:rPr>
          <w:rFonts w:asciiTheme="minorHAnsi" w:hAnsiTheme="minorHAnsi"/>
          <w:bCs/>
          <w:sz w:val="20"/>
          <w:szCs w:val="20"/>
        </w:rPr>
        <w:t>N/A</w:t>
      </w:r>
    </w:p>
    <w:p w14:paraId="1531E519" w14:textId="4A885F48" w:rsidR="00BF4C7C" w:rsidRPr="007B2F31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7B2F31">
        <w:rPr>
          <w:rFonts w:asciiTheme="minorHAnsi" w:hAnsiTheme="minorHAnsi"/>
          <w:bCs/>
          <w:sz w:val="20"/>
          <w:szCs w:val="20"/>
        </w:rPr>
        <w:t>N/A</w:t>
      </w:r>
    </w:p>
    <w:p w14:paraId="2BF955C3" w14:textId="38AF7AD1" w:rsidR="00BF4C7C" w:rsidRDefault="00BF4C7C" w:rsidP="00BF4C7C">
      <w:pPr>
        <w:rPr>
          <w:rFonts w:asciiTheme="minorHAnsi" w:hAnsiTheme="minorHAnsi"/>
          <w:sz w:val="20"/>
          <w:szCs w:val="20"/>
        </w:rPr>
      </w:pPr>
    </w:p>
    <w:p w14:paraId="1CD280FE" w14:textId="4AB5BCD8" w:rsidR="00BF4C7C" w:rsidRDefault="002E2711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Innovation Station</w:t>
      </w:r>
    </w:p>
    <w:p w14:paraId="52AB3FC7" w14:textId="564558C0" w:rsidR="00BF4C7C" w:rsidRPr="00BA00EC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BA00EC">
        <w:rPr>
          <w:rFonts w:asciiTheme="minorHAnsi" w:hAnsiTheme="minorHAnsi"/>
          <w:bCs/>
          <w:sz w:val="20"/>
          <w:szCs w:val="20"/>
        </w:rPr>
        <w:t>Charles Potts</w:t>
      </w:r>
    </w:p>
    <w:p w14:paraId="0EBA9548" w14:textId="3A399D11" w:rsidR="00BF4C7C" w:rsidRPr="004907CF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4907CF">
        <w:rPr>
          <w:rFonts w:asciiTheme="minorHAnsi" w:hAnsiTheme="minorHAnsi"/>
          <w:bCs/>
          <w:sz w:val="20"/>
          <w:szCs w:val="20"/>
        </w:rPr>
        <w:t>N/A</w:t>
      </w:r>
    </w:p>
    <w:p w14:paraId="26FD926C" w14:textId="69FB3578" w:rsidR="00BF4C7C" w:rsidRPr="004907CF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4907CF">
        <w:rPr>
          <w:rFonts w:asciiTheme="minorHAnsi" w:hAnsiTheme="minorHAnsi"/>
          <w:bCs/>
          <w:sz w:val="20"/>
          <w:szCs w:val="20"/>
        </w:rPr>
        <w:t>N/A</w:t>
      </w:r>
    </w:p>
    <w:p w14:paraId="3F0779A5" w14:textId="7F1C47E3" w:rsidR="00BF4C7C" w:rsidRDefault="00BF4C7C" w:rsidP="00BF4C7C">
      <w:pPr>
        <w:rPr>
          <w:rFonts w:asciiTheme="minorHAnsi" w:hAnsiTheme="minorHAnsi"/>
          <w:sz w:val="20"/>
          <w:szCs w:val="20"/>
        </w:rPr>
      </w:pPr>
    </w:p>
    <w:p w14:paraId="1D0CDDE3" w14:textId="347B542D" w:rsidR="00BF4C7C" w:rsidRDefault="002E2711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Securing your cloud banking network</w:t>
      </w:r>
    </w:p>
    <w:p w14:paraId="11A90F2E" w14:textId="1CEF2B0D" w:rsidR="00BF4C7C" w:rsidRPr="00BA00EC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BA00EC">
        <w:rPr>
          <w:rFonts w:asciiTheme="minorHAnsi" w:hAnsiTheme="minorHAnsi"/>
          <w:bCs/>
          <w:sz w:val="20"/>
          <w:szCs w:val="20"/>
        </w:rPr>
        <w:t>Scott Anchin</w:t>
      </w:r>
    </w:p>
    <w:p w14:paraId="1DB816A7" w14:textId="2800B441" w:rsidR="00BF4C7C" w:rsidRPr="004907CF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4907CF">
        <w:rPr>
          <w:rFonts w:asciiTheme="minorHAnsi" w:hAnsiTheme="minorHAnsi"/>
          <w:bCs/>
          <w:sz w:val="20"/>
          <w:szCs w:val="20"/>
        </w:rPr>
        <w:t>N/A</w:t>
      </w:r>
    </w:p>
    <w:p w14:paraId="3A49CE53" w14:textId="1794E5FE" w:rsidR="00BF4C7C" w:rsidRPr="004907CF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4907CF">
        <w:rPr>
          <w:rFonts w:asciiTheme="minorHAnsi" w:hAnsiTheme="minorHAnsi"/>
          <w:bCs/>
          <w:sz w:val="20"/>
          <w:szCs w:val="20"/>
        </w:rPr>
        <w:t>N/A</w:t>
      </w:r>
    </w:p>
    <w:p w14:paraId="202D2978" w14:textId="77777777" w:rsidR="00BA00EC" w:rsidRDefault="00BA00EC" w:rsidP="00BF4C7C">
      <w:pPr>
        <w:rPr>
          <w:rFonts w:asciiTheme="minorHAnsi" w:hAnsiTheme="minorHAnsi"/>
          <w:b/>
          <w:sz w:val="20"/>
          <w:szCs w:val="20"/>
        </w:rPr>
      </w:pPr>
    </w:p>
    <w:p w14:paraId="2D672DC7" w14:textId="6EDEFEA3" w:rsidR="00BA00EC" w:rsidRDefault="00BA00EC" w:rsidP="00BA00E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Fine tuning the fine print</w:t>
      </w:r>
    </w:p>
    <w:p w14:paraId="6A54068E" w14:textId="7F471B72" w:rsidR="00BA00EC" w:rsidRPr="00BA00EC" w:rsidRDefault="00BA00EC" w:rsidP="00BA00E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 </w:t>
      </w:r>
      <w:r>
        <w:rPr>
          <w:rFonts w:asciiTheme="minorHAnsi" w:hAnsiTheme="minorHAnsi"/>
          <w:bCs/>
          <w:sz w:val="20"/>
          <w:szCs w:val="20"/>
        </w:rPr>
        <w:t>Jenna Burke, Rhonda R. Whitley</w:t>
      </w:r>
    </w:p>
    <w:p w14:paraId="348C5891" w14:textId="282F15D2" w:rsidR="00BA00EC" w:rsidRPr="004907CF" w:rsidRDefault="00BA00EC" w:rsidP="00BA00E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4907CF">
        <w:rPr>
          <w:rFonts w:asciiTheme="minorHAnsi" w:hAnsiTheme="minorHAnsi"/>
          <w:bCs/>
          <w:sz w:val="20"/>
          <w:szCs w:val="20"/>
        </w:rPr>
        <w:t>N/A</w:t>
      </w:r>
    </w:p>
    <w:p w14:paraId="072E8A7F" w14:textId="1E7C38AD" w:rsidR="00BA00EC" w:rsidRPr="004907CF" w:rsidRDefault="00BA00EC" w:rsidP="00BA00E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4907CF">
        <w:rPr>
          <w:rFonts w:asciiTheme="minorHAnsi" w:hAnsiTheme="minorHAnsi"/>
          <w:bCs/>
          <w:sz w:val="20"/>
          <w:szCs w:val="20"/>
        </w:rPr>
        <w:t>N/A</w:t>
      </w:r>
    </w:p>
    <w:p w14:paraId="7AFED3B6" w14:textId="24AEE290" w:rsidR="00BF4C7C" w:rsidRDefault="00BF4C7C" w:rsidP="00BF4C7C">
      <w:pPr>
        <w:rPr>
          <w:rFonts w:asciiTheme="minorHAnsi" w:hAnsiTheme="minorHAnsi"/>
          <w:sz w:val="20"/>
          <w:szCs w:val="20"/>
        </w:rPr>
      </w:pPr>
    </w:p>
    <w:p w14:paraId="18B38D21" w14:textId="776402BE" w:rsidR="00BF4C7C" w:rsidRDefault="002E2711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Building a freelance network</w:t>
      </w:r>
    </w:p>
    <w:p w14:paraId="3B39F791" w14:textId="20DF6E60" w:rsidR="00BF4C7C" w:rsidRPr="00BA00EC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BA00EC">
        <w:rPr>
          <w:rFonts w:asciiTheme="minorHAnsi" w:hAnsiTheme="minorHAnsi"/>
          <w:bCs/>
          <w:sz w:val="20"/>
          <w:szCs w:val="20"/>
        </w:rPr>
        <w:t>Rob Birgfeld</w:t>
      </w:r>
    </w:p>
    <w:p w14:paraId="39DB4194" w14:textId="557F514D" w:rsidR="00BF4C7C" w:rsidRPr="00CB0B9E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CB0B9E">
        <w:rPr>
          <w:rFonts w:asciiTheme="minorHAnsi" w:hAnsiTheme="minorHAnsi"/>
          <w:bCs/>
          <w:sz w:val="20"/>
          <w:szCs w:val="20"/>
        </w:rPr>
        <w:t>N/A</w:t>
      </w:r>
    </w:p>
    <w:p w14:paraId="2B6FA4AE" w14:textId="43AE7C94" w:rsidR="00BF4C7C" w:rsidRPr="00CB0B9E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CE79C0">
        <w:rPr>
          <w:rFonts w:asciiTheme="minorHAnsi" w:hAnsiTheme="minorHAnsi"/>
          <w:bCs/>
          <w:sz w:val="20"/>
          <w:szCs w:val="20"/>
        </w:rPr>
        <w:t>ICBA Community hub (resource for finding freelancers)</w:t>
      </w:r>
    </w:p>
    <w:p w14:paraId="64367857" w14:textId="21EEA377" w:rsidR="00BF4C7C" w:rsidRDefault="00BF4C7C" w:rsidP="00BF4C7C">
      <w:pPr>
        <w:rPr>
          <w:rFonts w:asciiTheme="minorHAnsi" w:hAnsiTheme="minorHAnsi"/>
          <w:sz w:val="20"/>
          <w:szCs w:val="20"/>
        </w:rPr>
      </w:pPr>
    </w:p>
    <w:p w14:paraId="713AA559" w14:textId="6F868BDF" w:rsidR="00BF4C7C" w:rsidRDefault="00F057D0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Make space for creativity</w:t>
      </w:r>
    </w:p>
    <w:p w14:paraId="71E64330" w14:textId="44B82923" w:rsidR="00BF4C7C" w:rsidRPr="00F057D0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lastRenderedPageBreak/>
        <w:t xml:space="preserve">People: </w:t>
      </w:r>
      <w:r w:rsidR="00F057D0">
        <w:rPr>
          <w:rFonts w:asciiTheme="minorHAnsi" w:hAnsiTheme="minorHAnsi"/>
          <w:bCs/>
          <w:sz w:val="20"/>
          <w:szCs w:val="20"/>
        </w:rPr>
        <w:t>Lindsay LaNore</w:t>
      </w:r>
    </w:p>
    <w:p w14:paraId="29AC6C05" w14:textId="59AD9F7F" w:rsidR="00BF4C7C" w:rsidRPr="00C715AC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C715AC">
        <w:rPr>
          <w:rFonts w:asciiTheme="minorHAnsi" w:hAnsiTheme="minorHAnsi"/>
          <w:bCs/>
          <w:sz w:val="20"/>
          <w:szCs w:val="20"/>
        </w:rPr>
        <w:t>N/A</w:t>
      </w:r>
    </w:p>
    <w:p w14:paraId="5B01DAFB" w14:textId="6D1E9EA0" w:rsidR="00BF4C7C" w:rsidRPr="00C715AC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1A111C">
        <w:rPr>
          <w:rFonts w:asciiTheme="minorHAnsi" w:hAnsiTheme="minorHAnsi"/>
          <w:bCs/>
          <w:sz w:val="20"/>
          <w:szCs w:val="20"/>
        </w:rPr>
        <w:t>ICBA Education’s Creativity and Innovation in the Workplace online training course</w:t>
      </w:r>
    </w:p>
    <w:p w14:paraId="3788B8E0" w14:textId="77777777" w:rsidR="002E2711" w:rsidRDefault="002E2711" w:rsidP="00BF4C7C">
      <w:pPr>
        <w:rPr>
          <w:rFonts w:asciiTheme="minorHAnsi" w:hAnsiTheme="minorHAnsi"/>
          <w:b/>
          <w:sz w:val="20"/>
          <w:szCs w:val="20"/>
        </w:rPr>
      </w:pPr>
    </w:p>
    <w:p w14:paraId="5E38A154" w14:textId="690A8930" w:rsidR="002E2711" w:rsidRDefault="00F057D0" w:rsidP="002E2711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The Fed loosens up</w:t>
      </w:r>
    </w:p>
    <w:p w14:paraId="3D91E9AF" w14:textId="6F9727EA" w:rsidR="002E2711" w:rsidRPr="00F057D0" w:rsidRDefault="002E2711" w:rsidP="002E2711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F057D0">
        <w:rPr>
          <w:rFonts w:asciiTheme="minorHAnsi" w:hAnsiTheme="minorHAnsi"/>
          <w:bCs/>
          <w:sz w:val="20"/>
          <w:szCs w:val="20"/>
        </w:rPr>
        <w:t>Jim Reber</w:t>
      </w:r>
      <w:r w:rsidR="00183BFC">
        <w:rPr>
          <w:rFonts w:asciiTheme="minorHAnsi" w:hAnsiTheme="minorHAnsi"/>
          <w:bCs/>
          <w:sz w:val="20"/>
          <w:szCs w:val="20"/>
        </w:rPr>
        <w:t>, (</w:t>
      </w:r>
      <w:r w:rsidR="00C715AC">
        <w:rPr>
          <w:rFonts w:asciiTheme="minorHAnsi" w:hAnsiTheme="minorHAnsi"/>
          <w:bCs/>
          <w:sz w:val="20"/>
          <w:szCs w:val="20"/>
        </w:rPr>
        <w:t>Michael Benedict</w:t>
      </w:r>
      <w:r w:rsidR="00183BFC">
        <w:rPr>
          <w:rFonts w:asciiTheme="minorHAnsi" w:hAnsiTheme="minorHAnsi"/>
          <w:bCs/>
          <w:sz w:val="20"/>
          <w:szCs w:val="20"/>
        </w:rPr>
        <w:t xml:space="preserve"> – Stifel)</w:t>
      </w:r>
    </w:p>
    <w:p w14:paraId="21BEB412" w14:textId="77777777" w:rsidR="002E2711" w:rsidRPr="00321F92" w:rsidRDefault="002E2711" w:rsidP="002E2711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</w:p>
    <w:p w14:paraId="2C0ED3AF" w14:textId="028856AA" w:rsidR="002E2711" w:rsidRPr="006573F6" w:rsidRDefault="002E2711" w:rsidP="002E2711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1A111C" w:rsidRPr="001A111C">
        <w:rPr>
          <w:rFonts w:asciiTheme="minorHAnsi" w:hAnsiTheme="minorHAnsi"/>
          <w:bCs/>
          <w:sz w:val="20"/>
          <w:szCs w:val="20"/>
        </w:rPr>
        <w:t>ICBA Securities</w:t>
      </w:r>
      <w:r w:rsidR="00C637D3">
        <w:rPr>
          <w:rFonts w:asciiTheme="minorHAnsi" w:hAnsiTheme="minorHAnsi"/>
          <w:bCs/>
          <w:sz w:val="20"/>
          <w:szCs w:val="20"/>
        </w:rPr>
        <w:t xml:space="preserve"> (</w:t>
      </w:r>
      <w:r w:rsidR="00183BFC">
        <w:rPr>
          <w:rFonts w:asciiTheme="minorHAnsi" w:hAnsiTheme="minorHAnsi"/>
          <w:sz w:val="20"/>
          <w:szCs w:val="20"/>
        </w:rPr>
        <w:t>v</w:t>
      </w:r>
      <w:r w:rsidR="006573F6">
        <w:rPr>
          <w:rFonts w:asciiTheme="minorHAnsi" w:hAnsiTheme="minorHAnsi"/>
          <w:sz w:val="20"/>
          <w:szCs w:val="20"/>
        </w:rPr>
        <w:t>irtual bond basics series</w:t>
      </w:r>
      <w:r w:rsidR="00C637D3">
        <w:rPr>
          <w:rFonts w:asciiTheme="minorHAnsi" w:hAnsiTheme="minorHAnsi"/>
          <w:sz w:val="20"/>
          <w:szCs w:val="20"/>
        </w:rPr>
        <w:t>)</w:t>
      </w:r>
    </w:p>
    <w:p w14:paraId="2DCE4BA4" w14:textId="77777777" w:rsidR="002E2711" w:rsidRDefault="002E2711" w:rsidP="00BF4C7C">
      <w:pPr>
        <w:rPr>
          <w:rFonts w:asciiTheme="minorHAnsi" w:hAnsiTheme="minorHAnsi"/>
          <w:bCs/>
          <w:sz w:val="20"/>
          <w:szCs w:val="20"/>
        </w:rPr>
      </w:pPr>
    </w:p>
    <w:p w14:paraId="1B0AB7D6" w14:textId="2E50AA64" w:rsidR="002E2711" w:rsidRDefault="00F057D0" w:rsidP="002E2711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New ICBA resource aims to combat check fraud</w:t>
      </w:r>
    </w:p>
    <w:p w14:paraId="053B5E91" w14:textId="2E36562D" w:rsidR="002E2711" w:rsidRPr="00F057D0" w:rsidRDefault="002E2711" w:rsidP="002E2711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F057D0">
        <w:rPr>
          <w:rFonts w:asciiTheme="minorHAnsi" w:hAnsiTheme="minorHAnsi"/>
          <w:bCs/>
          <w:sz w:val="20"/>
          <w:szCs w:val="20"/>
        </w:rPr>
        <w:t>Lance Noggle</w:t>
      </w:r>
    </w:p>
    <w:p w14:paraId="51A7A1A3" w14:textId="77777777" w:rsidR="002E2711" w:rsidRPr="00321F92" w:rsidRDefault="002E2711" w:rsidP="002E2711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</w:p>
    <w:p w14:paraId="26F0D690" w14:textId="1C59E40A" w:rsidR="002E2711" w:rsidRPr="00F057D0" w:rsidRDefault="002E2711" w:rsidP="002E2711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F057D0">
        <w:rPr>
          <w:rFonts w:asciiTheme="minorHAnsi" w:hAnsiTheme="minorHAnsi"/>
          <w:bCs/>
          <w:sz w:val="20"/>
          <w:szCs w:val="20"/>
        </w:rPr>
        <w:t>Check Fraud Working Group</w:t>
      </w:r>
      <w:r w:rsidR="001A6703">
        <w:rPr>
          <w:rFonts w:asciiTheme="minorHAnsi" w:hAnsiTheme="minorHAnsi"/>
          <w:bCs/>
          <w:sz w:val="20"/>
          <w:szCs w:val="20"/>
        </w:rPr>
        <w:t xml:space="preserve">, </w:t>
      </w:r>
      <w:r w:rsidR="004E12F3">
        <w:rPr>
          <w:rFonts w:asciiTheme="minorHAnsi" w:hAnsiTheme="minorHAnsi"/>
          <w:bCs/>
          <w:sz w:val="20"/>
          <w:szCs w:val="20"/>
        </w:rPr>
        <w:t>“</w:t>
      </w:r>
      <w:r w:rsidR="001A6703">
        <w:rPr>
          <w:rFonts w:asciiTheme="minorHAnsi" w:hAnsiTheme="minorHAnsi"/>
          <w:bCs/>
          <w:sz w:val="20"/>
          <w:szCs w:val="20"/>
        </w:rPr>
        <w:t>Check Fraud: A Practical Guide to Altered, Forged, and Counterfeit Checks for Community Bankers</w:t>
      </w:r>
      <w:r w:rsidR="004E12F3">
        <w:rPr>
          <w:rFonts w:asciiTheme="minorHAnsi" w:hAnsiTheme="minorHAnsi"/>
          <w:bCs/>
          <w:sz w:val="20"/>
          <w:szCs w:val="20"/>
        </w:rPr>
        <w:t>”</w:t>
      </w:r>
    </w:p>
    <w:p w14:paraId="370D79E9" w14:textId="77777777" w:rsidR="002E2711" w:rsidRPr="003E19B2" w:rsidRDefault="002E2711" w:rsidP="00BF4C7C">
      <w:pPr>
        <w:rPr>
          <w:rFonts w:asciiTheme="minorHAnsi" w:hAnsiTheme="minorHAnsi"/>
          <w:bCs/>
          <w:sz w:val="20"/>
          <w:szCs w:val="20"/>
        </w:rPr>
      </w:pPr>
    </w:p>
    <w:p w14:paraId="70C00E3F" w14:textId="77777777" w:rsidR="009D2C95" w:rsidRDefault="009D2C95" w:rsidP="008132AF">
      <w:pPr>
        <w:rPr>
          <w:rFonts w:asciiTheme="minorHAnsi" w:hAnsiTheme="minorHAnsi"/>
          <w:bCs/>
          <w:sz w:val="20"/>
          <w:szCs w:val="20"/>
        </w:rPr>
      </w:pPr>
    </w:p>
    <w:p w14:paraId="12EF7183" w14:textId="77777777" w:rsidR="00B669FA" w:rsidRPr="00B669FA" w:rsidRDefault="00B669FA" w:rsidP="008132AF">
      <w:pPr>
        <w:rPr>
          <w:rFonts w:asciiTheme="minorHAnsi" w:hAnsiTheme="minorHAnsi"/>
          <w:b/>
          <w:sz w:val="32"/>
          <w:szCs w:val="32"/>
        </w:rPr>
      </w:pPr>
      <w:r w:rsidRPr="00B669FA">
        <w:rPr>
          <w:rFonts w:asciiTheme="minorHAnsi" w:hAnsiTheme="minorHAnsi"/>
          <w:b/>
          <w:sz w:val="32"/>
          <w:szCs w:val="32"/>
        </w:rPr>
        <w:t>Features</w:t>
      </w:r>
    </w:p>
    <w:p w14:paraId="42DEC33D" w14:textId="6D71F907" w:rsidR="00BF4C7C" w:rsidRDefault="00F057D0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40 under 40</w:t>
      </w:r>
    </w:p>
    <w:p w14:paraId="76F4C9D5" w14:textId="6752D704" w:rsidR="00BF4C7C" w:rsidRPr="008354CD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183BFC" w:rsidRPr="00183BFC">
        <w:rPr>
          <w:rFonts w:asciiTheme="minorHAnsi" w:hAnsiTheme="minorHAnsi"/>
          <w:bCs/>
          <w:sz w:val="20"/>
          <w:szCs w:val="20"/>
        </w:rPr>
        <w:t>N/A</w:t>
      </w:r>
    </w:p>
    <w:p w14:paraId="27EFE5F1" w14:textId="6B8B9068" w:rsidR="00BF4C7C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26"/>
        <w:gridCol w:w="1726"/>
        <w:gridCol w:w="1726"/>
        <w:gridCol w:w="1726"/>
        <w:gridCol w:w="1726"/>
      </w:tblGrid>
      <w:tr w:rsidR="001A6703" w14:paraId="0BFF75BD" w14:textId="77777777" w:rsidTr="001A6703">
        <w:tc>
          <w:tcPr>
            <w:tcW w:w="1726" w:type="dxa"/>
          </w:tcPr>
          <w:p w14:paraId="38BAD4CA" w14:textId="12718A70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Chelsea Groton Bank (Groton, Conn.)</w:t>
            </w:r>
          </w:p>
        </w:tc>
        <w:tc>
          <w:tcPr>
            <w:tcW w:w="1726" w:type="dxa"/>
          </w:tcPr>
          <w:p w14:paraId="72822864" w14:textId="1007BB6E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Community Bank (College Place, Wash.)</w:t>
            </w:r>
          </w:p>
        </w:tc>
        <w:tc>
          <w:tcPr>
            <w:tcW w:w="1726" w:type="dxa"/>
          </w:tcPr>
          <w:p w14:paraId="06546A76" w14:textId="13AE337F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Western State Bank (West Fargo, N.D)</w:t>
            </w:r>
          </w:p>
        </w:tc>
        <w:tc>
          <w:tcPr>
            <w:tcW w:w="1726" w:type="dxa"/>
          </w:tcPr>
          <w:p w14:paraId="6F84D428" w14:textId="05BA667B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Pioneer Bank (Las Cruces, N.M.)</w:t>
            </w:r>
          </w:p>
        </w:tc>
        <w:tc>
          <w:tcPr>
            <w:tcW w:w="1726" w:type="dxa"/>
          </w:tcPr>
          <w:p w14:paraId="55CBF193" w14:textId="5AFA3FAB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InBank (Pueblo, Colo.)</w:t>
            </w:r>
          </w:p>
        </w:tc>
      </w:tr>
      <w:tr w:rsidR="001A6703" w14:paraId="23A83BE6" w14:textId="77777777" w:rsidTr="001A6703">
        <w:tc>
          <w:tcPr>
            <w:tcW w:w="1726" w:type="dxa"/>
          </w:tcPr>
          <w:p w14:paraId="62548543" w14:textId="28D8AE80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Granite Bank (Cold Spring, Minn.)</w:t>
            </w:r>
          </w:p>
        </w:tc>
        <w:tc>
          <w:tcPr>
            <w:tcW w:w="1726" w:type="dxa"/>
          </w:tcPr>
          <w:p w14:paraId="5F893E9E" w14:textId="01936EA1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Brattleboro Savings and Loan (Brattleboro, Vt.)</w:t>
            </w:r>
          </w:p>
        </w:tc>
        <w:tc>
          <w:tcPr>
            <w:tcW w:w="1726" w:type="dxa"/>
          </w:tcPr>
          <w:p w14:paraId="2F342717" w14:textId="1CFA4786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Peach State Bank and Trust (Gainesville, Ga.)</w:t>
            </w:r>
          </w:p>
        </w:tc>
        <w:tc>
          <w:tcPr>
            <w:tcW w:w="1726" w:type="dxa"/>
          </w:tcPr>
          <w:p w14:paraId="7ECC6236" w14:textId="4688B5FC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Community Bank of Louisiana (Mansfield, La.)</w:t>
            </w:r>
          </w:p>
        </w:tc>
        <w:tc>
          <w:tcPr>
            <w:tcW w:w="1726" w:type="dxa"/>
          </w:tcPr>
          <w:p w14:paraId="01E0AF0D" w14:textId="4D696BCC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Clear Mountain Bank (Kingwood, W.Va.)</w:t>
            </w:r>
          </w:p>
        </w:tc>
      </w:tr>
      <w:tr w:rsidR="001A6703" w14:paraId="730C19CF" w14:textId="77777777" w:rsidTr="001A6703">
        <w:tc>
          <w:tcPr>
            <w:tcW w:w="1726" w:type="dxa"/>
          </w:tcPr>
          <w:p w14:paraId="080EA68D" w14:textId="1BAB26BD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MainStreet Bank (Fairfax, Va.)</w:t>
            </w:r>
          </w:p>
        </w:tc>
        <w:tc>
          <w:tcPr>
            <w:tcW w:w="1726" w:type="dxa"/>
          </w:tcPr>
          <w:p w14:paraId="351817FC" w14:textId="0FF9EA05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Bank of the West (Flower Mound, Tex</w:t>
            </w:r>
            <w:r w:rsidR="00183BFC">
              <w:rPr>
                <w:rFonts w:asciiTheme="minorHAnsi" w:hAnsiTheme="minorHAnsi"/>
                <w:bCs/>
                <w:sz w:val="20"/>
                <w:szCs w:val="20"/>
              </w:rPr>
              <w:t>as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>)</w:t>
            </w:r>
          </w:p>
        </w:tc>
        <w:tc>
          <w:tcPr>
            <w:tcW w:w="1726" w:type="dxa"/>
          </w:tcPr>
          <w:p w14:paraId="785CF131" w14:textId="48969A3C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Community State Bank (Union Grove, Wis.)</w:t>
            </w:r>
          </w:p>
        </w:tc>
        <w:tc>
          <w:tcPr>
            <w:tcW w:w="1726" w:type="dxa"/>
          </w:tcPr>
          <w:p w14:paraId="209DCC0E" w14:textId="54A7DAFB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Wellington State Bank (Stephenville, Tex.)</w:t>
            </w:r>
          </w:p>
        </w:tc>
        <w:tc>
          <w:tcPr>
            <w:tcW w:w="1726" w:type="dxa"/>
          </w:tcPr>
          <w:p w14:paraId="60A9F440" w14:textId="6059416E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Maspeth Federal Savings (Maspeth, N.Y.)</w:t>
            </w:r>
          </w:p>
        </w:tc>
      </w:tr>
      <w:tr w:rsidR="001A6703" w14:paraId="52D2E897" w14:textId="77777777" w:rsidTr="001A6703">
        <w:tc>
          <w:tcPr>
            <w:tcW w:w="1726" w:type="dxa"/>
          </w:tcPr>
          <w:p w14:paraId="3246FCE2" w14:textId="17FAFABB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United Mississippi Bank (Natchez, Miss.)</w:t>
            </w:r>
          </w:p>
        </w:tc>
        <w:tc>
          <w:tcPr>
            <w:tcW w:w="1726" w:type="dxa"/>
          </w:tcPr>
          <w:p w14:paraId="6860261E" w14:textId="5286C9DD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Builtwell Bank (Chattanooga, Tenn.)</w:t>
            </w:r>
          </w:p>
        </w:tc>
        <w:tc>
          <w:tcPr>
            <w:tcW w:w="1726" w:type="dxa"/>
          </w:tcPr>
          <w:p w14:paraId="4BA339B2" w14:textId="56CB5B9F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Willamette Valley Bank (Salem, Ore.)</w:t>
            </w:r>
          </w:p>
        </w:tc>
        <w:tc>
          <w:tcPr>
            <w:tcW w:w="1726" w:type="dxa"/>
          </w:tcPr>
          <w:p w14:paraId="4FE9319D" w14:textId="54FF0764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Troy Bank &amp; Trust (Troy, Ala.)</w:t>
            </w:r>
          </w:p>
        </w:tc>
        <w:tc>
          <w:tcPr>
            <w:tcW w:w="1726" w:type="dxa"/>
          </w:tcPr>
          <w:p w14:paraId="4021269B" w14:textId="14C1419E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First Citizens Bank (Mason City, Iowa)</w:t>
            </w:r>
          </w:p>
        </w:tc>
      </w:tr>
      <w:tr w:rsidR="001A6703" w14:paraId="521F13BE" w14:textId="77777777" w:rsidTr="001A6703">
        <w:tc>
          <w:tcPr>
            <w:tcW w:w="1726" w:type="dxa"/>
          </w:tcPr>
          <w:p w14:paraId="0031D25C" w14:textId="6AB88071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Climate First Bank (St. Petersburg, Fla.)</w:t>
            </w:r>
          </w:p>
        </w:tc>
        <w:tc>
          <w:tcPr>
            <w:tcW w:w="1726" w:type="dxa"/>
          </w:tcPr>
          <w:p w14:paraId="125FBD4F" w14:textId="43246D61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Waterford Bank </w:t>
            </w:r>
            <w:r w:rsidRPr="00183BFC">
              <w:rPr>
                <w:rFonts w:asciiTheme="minorHAnsi" w:hAnsiTheme="minorHAnsi"/>
                <w:bCs/>
                <w:sz w:val="20"/>
                <w:szCs w:val="20"/>
              </w:rPr>
              <w:t>N.A.</w:t>
            </w:r>
            <w:r w:rsidRPr="008F3005">
              <w:rPr>
                <w:rFonts w:asciiTheme="minorHAnsi" w:hAnsiTheme="minorHAnsi"/>
                <w:b/>
                <w:i/>
                <w:iCs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>(Toledo, Ohio)</w:t>
            </w:r>
          </w:p>
        </w:tc>
        <w:tc>
          <w:tcPr>
            <w:tcW w:w="1726" w:type="dxa"/>
          </w:tcPr>
          <w:p w14:paraId="7DEE47C7" w14:textId="67850584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Texas First Bank (Texas City, Tex</w:t>
            </w:r>
            <w:r w:rsidR="00183BFC">
              <w:rPr>
                <w:rFonts w:asciiTheme="minorHAnsi" w:hAnsiTheme="minorHAnsi"/>
                <w:bCs/>
                <w:sz w:val="20"/>
                <w:szCs w:val="20"/>
              </w:rPr>
              <w:t>as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>)</w:t>
            </w:r>
          </w:p>
        </w:tc>
        <w:tc>
          <w:tcPr>
            <w:tcW w:w="1726" w:type="dxa"/>
          </w:tcPr>
          <w:p w14:paraId="3944A1D3" w14:textId="75318CA4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Five Star Bank (Rancho Cordova, Calif.)</w:t>
            </w:r>
          </w:p>
        </w:tc>
        <w:tc>
          <w:tcPr>
            <w:tcW w:w="1726" w:type="dxa"/>
          </w:tcPr>
          <w:p w14:paraId="1900E35D" w14:textId="08ED5ACE" w:rsidR="001A6703" w:rsidRDefault="00183BFC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 w:rsidRPr="00183BFC">
              <w:rPr>
                <w:rFonts w:asciiTheme="minorHAnsi" w:hAnsiTheme="minorHAnsi"/>
                <w:bCs/>
                <w:sz w:val="20"/>
                <w:szCs w:val="20"/>
              </w:rPr>
              <w:t>cfsb</w:t>
            </w:r>
            <w:r w:rsidR="001A6703" w:rsidRPr="00183BFC">
              <w:rPr>
                <w:rFonts w:asciiTheme="minorHAnsi" w:hAnsiTheme="minorHAnsi"/>
                <w:bCs/>
                <w:sz w:val="20"/>
                <w:szCs w:val="20"/>
              </w:rPr>
              <w:t>ank</w:t>
            </w:r>
            <w:r w:rsidR="001A6703">
              <w:rPr>
                <w:rFonts w:asciiTheme="minorHAnsi" w:hAnsiTheme="minorHAnsi"/>
                <w:bCs/>
                <w:sz w:val="20"/>
                <w:szCs w:val="20"/>
              </w:rPr>
              <w:t xml:space="preserve"> (Charleroi, Pa.)</w:t>
            </w:r>
          </w:p>
        </w:tc>
      </w:tr>
      <w:tr w:rsidR="001A6703" w14:paraId="2AF4BB5A" w14:textId="77777777" w:rsidTr="001A6703">
        <w:tc>
          <w:tcPr>
            <w:tcW w:w="1726" w:type="dxa"/>
          </w:tcPr>
          <w:p w14:paraId="0D453944" w14:textId="27184FC2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Native American Bank, </w:t>
            </w:r>
            <w:r w:rsidRPr="00183BFC">
              <w:rPr>
                <w:rFonts w:asciiTheme="minorHAnsi" w:hAnsiTheme="minorHAnsi"/>
                <w:bCs/>
                <w:sz w:val="20"/>
                <w:szCs w:val="20"/>
              </w:rPr>
              <w:t>N.A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(Denver, Colo.)</w:t>
            </w:r>
          </w:p>
        </w:tc>
        <w:tc>
          <w:tcPr>
            <w:tcW w:w="1726" w:type="dxa"/>
          </w:tcPr>
          <w:p w14:paraId="33B2A5FE" w14:textId="21AA8E0D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Country Club Bank (Kansas City, Mo.)</w:t>
            </w:r>
          </w:p>
        </w:tc>
        <w:tc>
          <w:tcPr>
            <w:tcW w:w="1726" w:type="dxa"/>
          </w:tcPr>
          <w:p w14:paraId="6796D544" w14:textId="5DB2711F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Chickasaw Community Bank (Oklahoma City, Okla.)</w:t>
            </w:r>
          </w:p>
        </w:tc>
        <w:tc>
          <w:tcPr>
            <w:tcW w:w="1726" w:type="dxa"/>
          </w:tcPr>
          <w:p w14:paraId="2080834C" w14:textId="724F0CFE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Northwest Bank &amp; Trust Company (Davenport, Iowa)</w:t>
            </w:r>
          </w:p>
        </w:tc>
        <w:tc>
          <w:tcPr>
            <w:tcW w:w="1726" w:type="dxa"/>
          </w:tcPr>
          <w:p w14:paraId="7D39BC2B" w14:textId="5B300E5F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Georgia Community Bank (Albany, Ga.)</w:t>
            </w:r>
          </w:p>
        </w:tc>
      </w:tr>
      <w:tr w:rsidR="001A6703" w14:paraId="2DB3C291" w14:textId="77777777" w:rsidTr="001A6703">
        <w:tc>
          <w:tcPr>
            <w:tcW w:w="1726" w:type="dxa"/>
          </w:tcPr>
          <w:p w14:paraId="09C43DBF" w14:textId="5DA4448D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BankVista (Sartell, Minn.)</w:t>
            </w:r>
          </w:p>
        </w:tc>
        <w:tc>
          <w:tcPr>
            <w:tcW w:w="1726" w:type="dxa"/>
          </w:tcPr>
          <w:p w14:paraId="488177E4" w14:textId="01E6C099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Fleetwood Bank (Fleetwood, Pa.)</w:t>
            </w:r>
          </w:p>
        </w:tc>
        <w:tc>
          <w:tcPr>
            <w:tcW w:w="1726" w:type="dxa"/>
          </w:tcPr>
          <w:p w14:paraId="29E145D0" w14:textId="0C776C3A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American Bank (Beaver Dam, Wis.)</w:t>
            </w:r>
          </w:p>
        </w:tc>
        <w:tc>
          <w:tcPr>
            <w:tcW w:w="1726" w:type="dxa"/>
          </w:tcPr>
          <w:p w14:paraId="42400A30" w14:textId="5C7F9ADA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CFSB (Benton, Ky.)</w:t>
            </w:r>
          </w:p>
        </w:tc>
        <w:tc>
          <w:tcPr>
            <w:tcW w:w="1726" w:type="dxa"/>
          </w:tcPr>
          <w:p w14:paraId="2DD3B42C" w14:textId="26648D5B" w:rsidR="001A6703" w:rsidRDefault="001A6703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State Bank of Southwest Missouri (Springfield, Mo.)</w:t>
            </w:r>
          </w:p>
        </w:tc>
      </w:tr>
      <w:tr w:rsidR="001A6703" w14:paraId="592EDC0C" w14:textId="77777777" w:rsidTr="001A6703">
        <w:tc>
          <w:tcPr>
            <w:tcW w:w="1726" w:type="dxa"/>
          </w:tcPr>
          <w:p w14:paraId="643C128F" w14:textId="7A8FA363" w:rsidR="001A6703" w:rsidRDefault="00AE17D9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Vintage Bank Kansas (Wichita, Kan.)</w:t>
            </w:r>
          </w:p>
        </w:tc>
        <w:tc>
          <w:tcPr>
            <w:tcW w:w="1726" w:type="dxa"/>
          </w:tcPr>
          <w:p w14:paraId="6FA0E8A4" w14:textId="737C0A2B" w:rsidR="001A6703" w:rsidRDefault="00AE17D9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PrinsBank (Prinsburg, Minn.)</w:t>
            </w:r>
          </w:p>
        </w:tc>
        <w:tc>
          <w:tcPr>
            <w:tcW w:w="1726" w:type="dxa"/>
          </w:tcPr>
          <w:p w14:paraId="0B09BC9D" w14:textId="789F018A" w:rsidR="001A6703" w:rsidRDefault="00AE17D9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Merchants and Planters Bank (Newport, Ark.)</w:t>
            </w:r>
          </w:p>
        </w:tc>
        <w:tc>
          <w:tcPr>
            <w:tcW w:w="1726" w:type="dxa"/>
          </w:tcPr>
          <w:p w14:paraId="0F958F35" w14:textId="070AF6F5" w:rsidR="001A6703" w:rsidRDefault="00AE17D9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CNB Bank &amp; Trust </w:t>
            </w:r>
            <w:r w:rsidRPr="00183BFC">
              <w:rPr>
                <w:rFonts w:asciiTheme="minorHAnsi" w:hAnsiTheme="minorHAnsi"/>
                <w:bCs/>
                <w:sz w:val="20"/>
                <w:szCs w:val="20"/>
              </w:rPr>
              <w:t>NA</w:t>
            </w:r>
            <w:r>
              <w:rPr>
                <w:rFonts w:asciiTheme="minorHAnsi" w:hAnsiTheme="minorHAnsi"/>
                <w:bCs/>
                <w:sz w:val="20"/>
                <w:szCs w:val="20"/>
              </w:rPr>
              <w:t xml:space="preserve"> (Oak Forest, Ill.)</w:t>
            </w:r>
          </w:p>
        </w:tc>
        <w:tc>
          <w:tcPr>
            <w:tcW w:w="1726" w:type="dxa"/>
          </w:tcPr>
          <w:p w14:paraId="77A39242" w14:textId="1786608C" w:rsidR="001A6703" w:rsidRDefault="00AE17D9" w:rsidP="00BF4C7C">
            <w:pPr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State Bank of Southwest Missouri (Springfeld, Mo.)</w:t>
            </w:r>
          </w:p>
        </w:tc>
      </w:tr>
    </w:tbl>
    <w:p w14:paraId="7C3353A6" w14:textId="77777777" w:rsidR="001A6703" w:rsidRPr="008F3005" w:rsidRDefault="001A6703" w:rsidP="00BF4C7C">
      <w:pPr>
        <w:rPr>
          <w:rFonts w:asciiTheme="minorHAnsi" w:hAnsiTheme="minorHAnsi"/>
          <w:bCs/>
          <w:sz w:val="20"/>
          <w:szCs w:val="20"/>
        </w:rPr>
      </w:pPr>
    </w:p>
    <w:p w14:paraId="3955283E" w14:textId="135D0035" w:rsidR="00BF4C7C" w:rsidRPr="00FD5E41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FD5E41">
        <w:rPr>
          <w:rFonts w:asciiTheme="minorHAnsi" w:hAnsiTheme="minorHAnsi"/>
          <w:bCs/>
          <w:sz w:val="20"/>
          <w:szCs w:val="20"/>
        </w:rPr>
        <w:t>N/A</w:t>
      </w:r>
    </w:p>
    <w:p w14:paraId="7AC6068A" w14:textId="77777777" w:rsidR="009D2C95" w:rsidRDefault="009D2C95" w:rsidP="008132AF">
      <w:pPr>
        <w:rPr>
          <w:rFonts w:asciiTheme="minorHAnsi" w:hAnsiTheme="minorHAnsi"/>
          <w:bCs/>
          <w:sz w:val="20"/>
          <w:szCs w:val="20"/>
        </w:rPr>
      </w:pPr>
    </w:p>
    <w:p w14:paraId="7292439B" w14:textId="4C89C6C7" w:rsidR="00BF4C7C" w:rsidRDefault="00034722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Readying the bench</w:t>
      </w:r>
    </w:p>
    <w:p w14:paraId="70388525" w14:textId="11134F5D" w:rsidR="00BF4C7C" w:rsidRPr="00034722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034722">
        <w:rPr>
          <w:rFonts w:asciiTheme="minorHAnsi" w:hAnsiTheme="minorHAnsi"/>
          <w:bCs/>
          <w:sz w:val="20"/>
          <w:szCs w:val="20"/>
        </w:rPr>
        <w:t>Valerie Utsey, Lucas White</w:t>
      </w:r>
    </w:p>
    <w:p w14:paraId="4358D5C0" w14:textId="040EA84B" w:rsidR="00BF4C7C" w:rsidRPr="00034722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lastRenderedPageBreak/>
        <w:t xml:space="preserve">Banks: </w:t>
      </w:r>
      <w:r w:rsidR="00034722">
        <w:rPr>
          <w:rFonts w:asciiTheme="minorHAnsi" w:hAnsiTheme="minorHAnsi"/>
          <w:bCs/>
          <w:sz w:val="20"/>
          <w:szCs w:val="20"/>
        </w:rPr>
        <w:t>Peoples Bank Co. (Coldwater, Ohio), CorTrust Bank (Sioux Falls, S.D.), Bank of Charles Town (Charles Town, W.V</w:t>
      </w:r>
      <w:r w:rsidR="00C70964">
        <w:rPr>
          <w:rFonts w:asciiTheme="minorHAnsi" w:hAnsiTheme="minorHAnsi"/>
          <w:bCs/>
          <w:sz w:val="20"/>
          <w:szCs w:val="20"/>
        </w:rPr>
        <w:t>a</w:t>
      </w:r>
      <w:r w:rsidR="00034722">
        <w:rPr>
          <w:rFonts w:asciiTheme="minorHAnsi" w:hAnsiTheme="minorHAnsi"/>
          <w:bCs/>
          <w:sz w:val="20"/>
          <w:szCs w:val="20"/>
        </w:rPr>
        <w:t>.), The Fountain Trust Company (Covington, Ind.)</w:t>
      </w:r>
    </w:p>
    <w:p w14:paraId="420D0396" w14:textId="31798331" w:rsidR="00BF4C7C" w:rsidRPr="00034722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183BFC">
        <w:rPr>
          <w:rFonts w:asciiTheme="minorHAnsi" w:hAnsiTheme="minorHAnsi"/>
          <w:bCs/>
          <w:sz w:val="20"/>
          <w:szCs w:val="20"/>
        </w:rPr>
        <w:t xml:space="preserve">ICBA Compensation and Benefits Survey sponsored by Crowe; </w:t>
      </w:r>
      <w:r w:rsidR="00034722">
        <w:rPr>
          <w:rFonts w:asciiTheme="minorHAnsi" w:hAnsiTheme="minorHAnsi"/>
          <w:bCs/>
          <w:sz w:val="20"/>
          <w:szCs w:val="20"/>
        </w:rPr>
        <w:t>ICBA Education</w:t>
      </w:r>
      <w:r w:rsidR="00BA7738">
        <w:rPr>
          <w:rFonts w:asciiTheme="minorHAnsi" w:hAnsiTheme="minorHAnsi"/>
          <w:bCs/>
          <w:sz w:val="20"/>
          <w:szCs w:val="20"/>
        </w:rPr>
        <w:t xml:space="preserve"> (courses like Succession Planning for Your Community Bank’s Future (and Survival)</w:t>
      </w:r>
      <w:r w:rsidR="00183BFC">
        <w:rPr>
          <w:rFonts w:asciiTheme="minorHAnsi" w:hAnsiTheme="minorHAnsi"/>
          <w:bCs/>
          <w:sz w:val="20"/>
          <w:szCs w:val="20"/>
        </w:rPr>
        <w:t xml:space="preserve">, </w:t>
      </w:r>
      <w:r w:rsidR="00BA7738">
        <w:rPr>
          <w:rFonts w:asciiTheme="minorHAnsi" w:hAnsiTheme="minorHAnsi"/>
          <w:bCs/>
          <w:sz w:val="20"/>
          <w:szCs w:val="20"/>
        </w:rPr>
        <w:t>Strategies for Succession Planning and Talent Management)</w:t>
      </w:r>
      <w:r w:rsidR="00183BFC">
        <w:rPr>
          <w:rFonts w:asciiTheme="minorHAnsi" w:hAnsiTheme="minorHAnsi"/>
          <w:bCs/>
          <w:sz w:val="20"/>
          <w:szCs w:val="20"/>
        </w:rPr>
        <w:t>;</w:t>
      </w:r>
      <w:r w:rsidR="00270513">
        <w:rPr>
          <w:rFonts w:asciiTheme="minorHAnsi" w:hAnsiTheme="minorHAnsi"/>
          <w:bCs/>
          <w:sz w:val="20"/>
          <w:szCs w:val="20"/>
        </w:rPr>
        <w:t xml:space="preserve"> </w:t>
      </w:r>
      <w:r w:rsidR="00BA7738">
        <w:rPr>
          <w:rFonts w:asciiTheme="minorHAnsi" w:hAnsiTheme="minorHAnsi"/>
          <w:bCs/>
          <w:sz w:val="20"/>
          <w:szCs w:val="20"/>
        </w:rPr>
        <w:t>ICBA LEAD FWD Summit</w:t>
      </w:r>
    </w:p>
    <w:p w14:paraId="76FAFFE9" w14:textId="77777777" w:rsidR="002900E4" w:rsidRDefault="002900E4" w:rsidP="008132AF">
      <w:pPr>
        <w:rPr>
          <w:rFonts w:asciiTheme="minorHAnsi" w:hAnsiTheme="minorHAnsi"/>
          <w:bCs/>
          <w:sz w:val="20"/>
          <w:szCs w:val="20"/>
        </w:rPr>
      </w:pPr>
    </w:p>
    <w:p w14:paraId="6A230A0F" w14:textId="06BE71E2" w:rsidR="00BF4C7C" w:rsidRDefault="00123D5B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Financing lake country</w:t>
      </w:r>
    </w:p>
    <w:p w14:paraId="5D45BEA9" w14:textId="13941496" w:rsidR="00BF4C7C" w:rsidRPr="00532DFD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532DFD">
        <w:rPr>
          <w:rFonts w:asciiTheme="minorHAnsi" w:hAnsiTheme="minorHAnsi"/>
          <w:bCs/>
          <w:sz w:val="20"/>
          <w:szCs w:val="20"/>
        </w:rPr>
        <w:t xml:space="preserve"> N/A</w:t>
      </w:r>
    </w:p>
    <w:p w14:paraId="57B031BC" w14:textId="4BA92DDF" w:rsidR="00BF4C7C" w:rsidRPr="00123D5B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123D5B">
        <w:rPr>
          <w:rFonts w:asciiTheme="minorHAnsi" w:hAnsiTheme="minorHAnsi"/>
          <w:bCs/>
          <w:sz w:val="20"/>
          <w:szCs w:val="20"/>
        </w:rPr>
        <w:t>Genesee Regional Bank (Rochester, N.Y.), Capitol Bank (Madison, Wis.), Sugar River Bank (Newport, N.H.),</w:t>
      </w:r>
      <w:r w:rsidR="007C3A37">
        <w:rPr>
          <w:rFonts w:asciiTheme="minorHAnsi" w:hAnsiTheme="minorHAnsi"/>
          <w:bCs/>
          <w:sz w:val="20"/>
          <w:szCs w:val="20"/>
        </w:rPr>
        <w:t xml:space="preserve"> Frost Bank (San Antonio, Tex</w:t>
      </w:r>
      <w:r w:rsidR="00C70964">
        <w:rPr>
          <w:rFonts w:asciiTheme="minorHAnsi" w:hAnsiTheme="minorHAnsi"/>
          <w:bCs/>
          <w:sz w:val="20"/>
          <w:szCs w:val="20"/>
        </w:rPr>
        <w:t>as</w:t>
      </w:r>
      <w:r w:rsidR="007C3A37">
        <w:rPr>
          <w:rFonts w:asciiTheme="minorHAnsi" w:hAnsiTheme="minorHAnsi"/>
          <w:bCs/>
          <w:sz w:val="20"/>
          <w:szCs w:val="20"/>
        </w:rPr>
        <w:t>)</w:t>
      </w:r>
      <w:r w:rsidR="004E5B1E">
        <w:rPr>
          <w:rFonts w:asciiTheme="minorHAnsi" w:hAnsiTheme="minorHAnsi"/>
          <w:bCs/>
          <w:sz w:val="20"/>
          <w:szCs w:val="20"/>
        </w:rPr>
        <w:t>, Rocky Mountain Bank &amp; Trust (Colorado Springs, Colo.)</w:t>
      </w:r>
    </w:p>
    <w:p w14:paraId="1D70D90F" w14:textId="217E0BA1" w:rsidR="00BF4C7C" w:rsidRPr="00532DFD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532DFD">
        <w:rPr>
          <w:rFonts w:asciiTheme="minorHAnsi" w:hAnsiTheme="minorHAnsi"/>
          <w:bCs/>
          <w:sz w:val="20"/>
          <w:szCs w:val="20"/>
        </w:rPr>
        <w:t>N/A</w:t>
      </w:r>
    </w:p>
    <w:p w14:paraId="249FAFA9" w14:textId="77777777" w:rsidR="002900E4" w:rsidRPr="00145B6D" w:rsidRDefault="002900E4" w:rsidP="008132AF">
      <w:pPr>
        <w:rPr>
          <w:rFonts w:asciiTheme="minorHAnsi" w:hAnsiTheme="minorHAnsi"/>
          <w:b/>
          <w:highlight w:val="yellow"/>
        </w:rPr>
      </w:pPr>
    </w:p>
    <w:p w14:paraId="1D229CDF" w14:textId="77777777" w:rsidR="008132AF" w:rsidRPr="00DF4DAF" w:rsidRDefault="008132AF" w:rsidP="008132AF">
      <w:pPr>
        <w:rPr>
          <w:rFonts w:asciiTheme="minorHAnsi" w:hAnsiTheme="minorHAnsi"/>
          <w:b/>
          <w:sz w:val="32"/>
          <w:szCs w:val="28"/>
        </w:rPr>
      </w:pPr>
      <w:r w:rsidRPr="00DF4DAF">
        <w:rPr>
          <w:rFonts w:asciiTheme="minorHAnsi" w:hAnsiTheme="minorHAnsi"/>
          <w:b/>
          <w:sz w:val="32"/>
          <w:szCs w:val="28"/>
        </w:rPr>
        <w:t>Connections</w:t>
      </w:r>
    </w:p>
    <w:p w14:paraId="7D22D7B7" w14:textId="51911ABB" w:rsidR="00BF4C7C" w:rsidRDefault="002E2711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Trailblazer</w:t>
      </w:r>
    </w:p>
    <w:p w14:paraId="3CBA734E" w14:textId="3451AB26" w:rsidR="00BF4C7C" w:rsidRPr="008E081A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8E081A">
        <w:rPr>
          <w:rFonts w:asciiTheme="minorHAnsi" w:hAnsiTheme="minorHAnsi"/>
          <w:bCs/>
          <w:sz w:val="20"/>
          <w:szCs w:val="20"/>
        </w:rPr>
        <w:t>N/A</w:t>
      </w:r>
    </w:p>
    <w:p w14:paraId="57E6397F" w14:textId="5EE94174" w:rsidR="00BF4C7C" w:rsidRPr="0095457F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95457F">
        <w:rPr>
          <w:rFonts w:asciiTheme="minorHAnsi" w:hAnsiTheme="minorHAnsi"/>
          <w:bCs/>
          <w:sz w:val="20"/>
          <w:szCs w:val="20"/>
        </w:rPr>
        <w:t>Chippewa Valley Bank (Hayward, Wis.)</w:t>
      </w:r>
    </w:p>
    <w:p w14:paraId="3638A5E3" w14:textId="7238CB82" w:rsidR="00BF4C7C" w:rsidRPr="008E081A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8E081A">
        <w:rPr>
          <w:rFonts w:asciiTheme="minorHAnsi" w:hAnsiTheme="minorHAnsi"/>
          <w:bCs/>
          <w:sz w:val="20"/>
          <w:szCs w:val="20"/>
        </w:rPr>
        <w:t>N/A</w:t>
      </w:r>
    </w:p>
    <w:p w14:paraId="3AC9FD11" w14:textId="77777777" w:rsidR="0090740D" w:rsidRDefault="0090740D" w:rsidP="0068069C">
      <w:pPr>
        <w:rPr>
          <w:rFonts w:asciiTheme="minorHAnsi" w:hAnsiTheme="minorHAnsi"/>
          <w:b/>
        </w:rPr>
      </w:pPr>
    </w:p>
    <w:p w14:paraId="6EFBF967" w14:textId="7575D6FB" w:rsidR="00BF4C7C" w:rsidRDefault="002E2711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Community Spirit</w:t>
      </w:r>
    </w:p>
    <w:p w14:paraId="539BD6D5" w14:textId="43131BF5" w:rsidR="00BF4C7C" w:rsidRPr="00EC1841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EC1841">
        <w:rPr>
          <w:rFonts w:asciiTheme="minorHAnsi" w:hAnsiTheme="minorHAnsi"/>
          <w:bCs/>
          <w:sz w:val="20"/>
          <w:szCs w:val="20"/>
        </w:rPr>
        <w:t>N/A</w:t>
      </w:r>
    </w:p>
    <w:p w14:paraId="1C8D914F" w14:textId="691F493E" w:rsidR="00BF4C7C" w:rsidRPr="0095457F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95457F">
        <w:rPr>
          <w:rFonts w:asciiTheme="minorHAnsi" w:hAnsiTheme="minorHAnsi"/>
          <w:bCs/>
          <w:sz w:val="20"/>
          <w:szCs w:val="20"/>
        </w:rPr>
        <w:t>Dream First Bank (Johnson, Kan.)</w:t>
      </w:r>
    </w:p>
    <w:p w14:paraId="7E0C34B3" w14:textId="6D003786" w:rsidR="00BF4C7C" w:rsidRPr="00EC1841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EC1841">
        <w:rPr>
          <w:rFonts w:asciiTheme="minorHAnsi" w:hAnsiTheme="minorHAnsi"/>
          <w:bCs/>
          <w:sz w:val="20"/>
          <w:szCs w:val="20"/>
        </w:rPr>
        <w:t>N/A</w:t>
      </w:r>
    </w:p>
    <w:p w14:paraId="1D396D5E" w14:textId="77777777" w:rsidR="00B669FA" w:rsidRDefault="00B669FA">
      <w:pPr>
        <w:rPr>
          <w:rFonts w:asciiTheme="minorHAnsi" w:hAnsiTheme="minorHAnsi"/>
          <w:b/>
          <w:highlight w:val="yellow"/>
        </w:rPr>
      </w:pPr>
    </w:p>
    <w:p w14:paraId="16A61D0A" w14:textId="5F04C3AE" w:rsidR="002E2711" w:rsidRDefault="002E2711" w:rsidP="002E2711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Powering Potential</w:t>
      </w:r>
    </w:p>
    <w:p w14:paraId="7DB4C672" w14:textId="316BFC62" w:rsidR="002E2711" w:rsidRPr="00DD1D7E" w:rsidRDefault="002E2711" w:rsidP="002E2711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DD1D7E">
        <w:rPr>
          <w:rFonts w:asciiTheme="minorHAnsi" w:hAnsiTheme="minorHAnsi"/>
          <w:bCs/>
          <w:sz w:val="20"/>
          <w:szCs w:val="20"/>
        </w:rPr>
        <w:t>N/A</w:t>
      </w:r>
    </w:p>
    <w:p w14:paraId="1B2DFE00" w14:textId="10664D57" w:rsidR="002E2711" w:rsidRPr="00DD1D7E" w:rsidRDefault="002E2711" w:rsidP="002E2711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DD1D7E">
        <w:rPr>
          <w:rFonts w:asciiTheme="minorHAnsi" w:hAnsiTheme="minorHAnsi"/>
          <w:bCs/>
          <w:sz w:val="20"/>
          <w:szCs w:val="20"/>
        </w:rPr>
        <w:t>N/A</w:t>
      </w:r>
    </w:p>
    <w:p w14:paraId="4E75FFC5" w14:textId="30FF5834" w:rsidR="002E2711" w:rsidRPr="0095457F" w:rsidRDefault="002E2711" w:rsidP="002E2711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95457F">
        <w:rPr>
          <w:rFonts w:asciiTheme="minorHAnsi" w:hAnsiTheme="minorHAnsi"/>
          <w:bCs/>
          <w:sz w:val="20"/>
          <w:szCs w:val="20"/>
        </w:rPr>
        <w:t>ICBA Advocacy in Action, ICBA Meetings on Main Street Guide, ICBA Be Heard</w:t>
      </w:r>
      <w:r w:rsidR="00C70964">
        <w:rPr>
          <w:rFonts w:asciiTheme="minorHAnsi" w:hAnsiTheme="minorHAnsi"/>
          <w:bCs/>
          <w:sz w:val="20"/>
          <w:szCs w:val="20"/>
        </w:rPr>
        <w:t xml:space="preserve"> grassroots action center</w:t>
      </w:r>
    </w:p>
    <w:p w14:paraId="4B18EF6E" w14:textId="77777777" w:rsidR="002E2711" w:rsidRDefault="002E2711">
      <w:pPr>
        <w:rPr>
          <w:rFonts w:asciiTheme="minorHAnsi" w:hAnsiTheme="minorHAnsi"/>
          <w:b/>
          <w:highlight w:val="yellow"/>
        </w:rPr>
      </w:pPr>
    </w:p>
    <w:p w14:paraId="75FABC03" w14:textId="6CF495C9" w:rsidR="002E2711" w:rsidRDefault="002E2711" w:rsidP="002E2711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Bulletin Board</w:t>
      </w:r>
    </w:p>
    <w:p w14:paraId="2F0BBC4C" w14:textId="248DE32A" w:rsidR="002E2711" w:rsidRPr="00D61D20" w:rsidRDefault="002E2711" w:rsidP="002E2711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D61D20">
        <w:rPr>
          <w:rFonts w:asciiTheme="minorHAnsi" w:hAnsiTheme="minorHAnsi"/>
          <w:bCs/>
          <w:sz w:val="20"/>
          <w:szCs w:val="20"/>
        </w:rPr>
        <w:t>Rebeca Romero Rainey, Lucas White</w:t>
      </w:r>
    </w:p>
    <w:p w14:paraId="7043772A" w14:textId="2833839E" w:rsidR="002E2711" w:rsidRPr="00D61D20" w:rsidRDefault="002E2711" w:rsidP="002E2711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D61D20" w:rsidRPr="00D61D20">
        <w:rPr>
          <w:rFonts w:asciiTheme="minorHAnsi" w:hAnsiTheme="minorHAnsi"/>
          <w:bCs/>
          <w:sz w:val="20"/>
          <w:szCs w:val="20"/>
        </w:rPr>
        <w:t>N/A</w:t>
      </w:r>
    </w:p>
    <w:p w14:paraId="673F7201" w14:textId="6E845698" w:rsidR="002E2711" w:rsidRPr="00D61D20" w:rsidRDefault="002E2711" w:rsidP="002E2711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D61D20">
        <w:rPr>
          <w:rFonts w:asciiTheme="minorHAnsi" w:hAnsiTheme="minorHAnsi"/>
          <w:bCs/>
          <w:sz w:val="20"/>
          <w:szCs w:val="20"/>
        </w:rPr>
        <w:t>Capital Summit 2024</w:t>
      </w:r>
    </w:p>
    <w:p w14:paraId="3CC53E7B" w14:textId="77777777" w:rsidR="002E2711" w:rsidRPr="00145B6D" w:rsidRDefault="002E2711">
      <w:pPr>
        <w:rPr>
          <w:rFonts w:asciiTheme="minorHAnsi" w:hAnsiTheme="minorHAnsi"/>
          <w:b/>
          <w:highlight w:val="yellow"/>
        </w:rPr>
      </w:pPr>
    </w:p>
    <w:p w14:paraId="3F257D73" w14:textId="77777777" w:rsidR="00C80034" w:rsidRDefault="00621EA5" w:rsidP="00C80034">
      <w:pPr>
        <w:rPr>
          <w:rFonts w:asciiTheme="minorHAnsi" w:hAnsiTheme="minorHAnsi"/>
          <w:b/>
        </w:rPr>
      </w:pPr>
      <w:r w:rsidRPr="00D9599C">
        <w:rPr>
          <w:rFonts w:asciiTheme="minorHAnsi" w:hAnsiTheme="minorHAnsi"/>
          <w:b/>
        </w:rPr>
        <w:t>Out of Offic</w:t>
      </w:r>
      <w:r w:rsidR="0079658A" w:rsidRPr="00D9599C">
        <w:rPr>
          <w:rFonts w:asciiTheme="minorHAnsi" w:hAnsiTheme="minorHAnsi"/>
          <w:b/>
        </w:rPr>
        <w:t>e</w:t>
      </w:r>
    </w:p>
    <w:p w14:paraId="1C4A7780" w14:textId="608AB9BF" w:rsidR="007104B3" w:rsidRPr="008354CD" w:rsidRDefault="00755E90" w:rsidP="0079658A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8354CD">
        <w:rPr>
          <w:rFonts w:asciiTheme="minorHAnsi" w:hAnsiTheme="minorHAnsi"/>
          <w:bCs/>
          <w:sz w:val="20"/>
          <w:szCs w:val="20"/>
        </w:rPr>
        <w:t>Saco &amp; Biddeford Savings Bank, Saco, Maine</w:t>
      </w:r>
    </w:p>
    <w:p w14:paraId="6FD7315B" w14:textId="77777777" w:rsidR="00304A3B" w:rsidRPr="00304A3B" w:rsidRDefault="00304A3B" w:rsidP="0079658A">
      <w:pPr>
        <w:rPr>
          <w:rFonts w:asciiTheme="minorHAnsi" w:hAnsiTheme="minorHAnsi"/>
          <w:bCs/>
          <w:sz w:val="20"/>
          <w:szCs w:val="20"/>
        </w:rPr>
      </w:pPr>
    </w:p>
    <w:sectPr w:rsidR="00304A3B" w:rsidRPr="00304A3B" w:rsidSect="00EB3B3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Georgia Pro">
    <w:panose1 w:val="02040502050405020303"/>
    <w:charset w:val="00"/>
    <w:family w:val="roman"/>
    <w:pitch w:val="variable"/>
    <w:sig w:usb0="800002AF" w:usb1="00000003" w:usb2="00000000" w:usb3="00000000" w:csb0="0000009F" w:csb1="00000000"/>
  </w:font>
  <w:font w:name="Graphik Bold">
    <w:panose1 w:val="020B0803030202060203"/>
    <w:charset w:val="00"/>
    <w:family w:val="swiss"/>
    <w:notTrueType/>
    <w:pitch w:val="variable"/>
    <w:sig w:usb0="A000002F" w:usb1="4000045A" w:usb2="00000000" w:usb3="00000000" w:csb0="00000093" w:csb1="00000000"/>
  </w:font>
  <w:font w:name="Graphik Regular">
    <w:panose1 w:val="020B0503030202060203"/>
    <w:charset w:val="00"/>
    <w:family w:val="swiss"/>
    <w:notTrueType/>
    <w:pitch w:val="variable"/>
    <w:sig w:usb0="A000002F" w:usb1="4000045A" w:usb2="00000000" w:usb3="00000000" w:csb0="00000093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attachedTemplate r:id="rId1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69FA"/>
    <w:rsid w:val="000027A3"/>
    <w:rsid w:val="000035E7"/>
    <w:rsid w:val="00003724"/>
    <w:rsid w:val="000059F7"/>
    <w:rsid w:val="00015A2E"/>
    <w:rsid w:val="00020670"/>
    <w:rsid w:val="00034722"/>
    <w:rsid w:val="0004075C"/>
    <w:rsid w:val="0005347B"/>
    <w:rsid w:val="00064355"/>
    <w:rsid w:val="00067E7F"/>
    <w:rsid w:val="000718A6"/>
    <w:rsid w:val="00081B14"/>
    <w:rsid w:val="000829D1"/>
    <w:rsid w:val="00084EF5"/>
    <w:rsid w:val="00084F09"/>
    <w:rsid w:val="00085DEF"/>
    <w:rsid w:val="00093C12"/>
    <w:rsid w:val="000979BB"/>
    <w:rsid w:val="000A083D"/>
    <w:rsid w:val="000A1762"/>
    <w:rsid w:val="000A1979"/>
    <w:rsid w:val="000B087A"/>
    <w:rsid w:val="000C0C7D"/>
    <w:rsid w:val="000C2BBB"/>
    <w:rsid w:val="000E0AD3"/>
    <w:rsid w:val="000F29E9"/>
    <w:rsid w:val="000F53DD"/>
    <w:rsid w:val="00103A66"/>
    <w:rsid w:val="00103DD0"/>
    <w:rsid w:val="00104EF7"/>
    <w:rsid w:val="001124D3"/>
    <w:rsid w:val="00113312"/>
    <w:rsid w:val="001154E7"/>
    <w:rsid w:val="00123D5B"/>
    <w:rsid w:val="0013500A"/>
    <w:rsid w:val="001371E6"/>
    <w:rsid w:val="00140908"/>
    <w:rsid w:val="0014145C"/>
    <w:rsid w:val="00141543"/>
    <w:rsid w:val="00144413"/>
    <w:rsid w:val="00145B6D"/>
    <w:rsid w:val="00163270"/>
    <w:rsid w:val="00183BFC"/>
    <w:rsid w:val="001867C2"/>
    <w:rsid w:val="00194D82"/>
    <w:rsid w:val="00196B24"/>
    <w:rsid w:val="001A111C"/>
    <w:rsid w:val="001A537F"/>
    <w:rsid w:val="001A6703"/>
    <w:rsid w:val="001B08E2"/>
    <w:rsid w:val="001B0B22"/>
    <w:rsid w:val="001B1657"/>
    <w:rsid w:val="001B3408"/>
    <w:rsid w:val="001B3820"/>
    <w:rsid w:val="001C749F"/>
    <w:rsid w:val="001D0717"/>
    <w:rsid w:val="001D49E9"/>
    <w:rsid w:val="001E646E"/>
    <w:rsid w:val="002011E3"/>
    <w:rsid w:val="002013CD"/>
    <w:rsid w:val="00211FB1"/>
    <w:rsid w:val="00222E0E"/>
    <w:rsid w:val="0022463C"/>
    <w:rsid w:val="00225745"/>
    <w:rsid w:val="00236F46"/>
    <w:rsid w:val="00237249"/>
    <w:rsid w:val="002436DD"/>
    <w:rsid w:val="00257B09"/>
    <w:rsid w:val="00265F00"/>
    <w:rsid w:val="00270513"/>
    <w:rsid w:val="00271482"/>
    <w:rsid w:val="00275D69"/>
    <w:rsid w:val="002900E4"/>
    <w:rsid w:val="002A6299"/>
    <w:rsid w:val="002B2AB9"/>
    <w:rsid w:val="002B3478"/>
    <w:rsid w:val="002B4407"/>
    <w:rsid w:val="002B74D2"/>
    <w:rsid w:val="002C0DB4"/>
    <w:rsid w:val="002C3657"/>
    <w:rsid w:val="002C7427"/>
    <w:rsid w:val="002D0AAA"/>
    <w:rsid w:val="002E2711"/>
    <w:rsid w:val="002E6115"/>
    <w:rsid w:val="002F08DB"/>
    <w:rsid w:val="002F16BC"/>
    <w:rsid w:val="002F2EDA"/>
    <w:rsid w:val="00303AC9"/>
    <w:rsid w:val="00304A3B"/>
    <w:rsid w:val="003100EB"/>
    <w:rsid w:val="00313788"/>
    <w:rsid w:val="00315A61"/>
    <w:rsid w:val="003169E7"/>
    <w:rsid w:val="00317C3F"/>
    <w:rsid w:val="00321F92"/>
    <w:rsid w:val="00324127"/>
    <w:rsid w:val="00330D05"/>
    <w:rsid w:val="00340CA5"/>
    <w:rsid w:val="00346C7C"/>
    <w:rsid w:val="00347D3F"/>
    <w:rsid w:val="00350FEC"/>
    <w:rsid w:val="00353BAE"/>
    <w:rsid w:val="00355E66"/>
    <w:rsid w:val="0036474F"/>
    <w:rsid w:val="003648B9"/>
    <w:rsid w:val="0037110D"/>
    <w:rsid w:val="00375735"/>
    <w:rsid w:val="00383FCC"/>
    <w:rsid w:val="00391C44"/>
    <w:rsid w:val="00393459"/>
    <w:rsid w:val="003A448E"/>
    <w:rsid w:val="003C1773"/>
    <w:rsid w:val="003C2A5B"/>
    <w:rsid w:val="003D33C5"/>
    <w:rsid w:val="003D7107"/>
    <w:rsid w:val="003E19B2"/>
    <w:rsid w:val="003E2D5E"/>
    <w:rsid w:val="003F41B4"/>
    <w:rsid w:val="00405296"/>
    <w:rsid w:val="00417EBD"/>
    <w:rsid w:val="00433910"/>
    <w:rsid w:val="00453338"/>
    <w:rsid w:val="0045601E"/>
    <w:rsid w:val="0045605A"/>
    <w:rsid w:val="004635C6"/>
    <w:rsid w:val="00467C8B"/>
    <w:rsid w:val="00475FE0"/>
    <w:rsid w:val="00486696"/>
    <w:rsid w:val="004907CF"/>
    <w:rsid w:val="0049440D"/>
    <w:rsid w:val="0049517D"/>
    <w:rsid w:val="004964BD"/>
    <w:rsid w:val="004A22B8"/>
    <w:rsid w:val="004C2340"/>
    <w:rsid w:val="004C49D0"/>
    <w:rsid w:val="004C5614"/>
    <w:rsid w:val="004C5AB3"/>
    <w:rsid w:val="004D799C"/>
    <w:rsid w:val="004E12F3"/>
    <w:rsid w:val="004E1F6C"/>
    <w:rsid w:val="004E2880"/>
    <w:rsid w:val="004E5B1E"/>
    <w:rsid w:val="004F4C74"/>
    <w:rsid w:val="00501E53"/>
    <w:rsid w:val="00502A46"/>
    <w:rsid w:val="00505338"/>
    <w:rsid w:val="00515436"/>
    <w:rsid w:val="00515840"/>
    <w:rsid w:val="00517367"/>
    <w:rsid w:val="00521DF3"/>
    <w:rsid w:val="00530AE1"/>
    <w:rsid w:val="00532DFD"/>
    <w:rsid w:val="005362DF"/>
    <w:rsid w:val="00543B46"/>
    <w:rsid w:val="005608AB"/>
    <w:rsid w:val="0057052B"/>
    <w:rsid w:val="005843B6"/>
    <w:rsid w:val="005966D1"/>
    <w:rsid w:val="005A1B34"/>
    <w:rsid w:val="005A5D2B"/>
    <w:rsid w:val="005B3F18"/>
    <w:rsid w:val="005B5B48"/>
    <w:rsid w:val="005C3B79"/>
    <w:rsid w:val="005C73A1"/>
    <w:rsid w:val="005D3D20"/>
    <w:rsid w:val="005D4366"/>
    <w:rsid w:val="005D53B3"/>
    <w:rsid w:val="005E5123"/>
    <w:rsid w:val="005F1F41"/>
    <w:rsid w:val="005F7231"/>
    <w:rsid w:val="006139DB"/>
    <w:rsid w:val="00621EA5"/>
    <w:rsid w:val="006236E6"/>
    <w:rsid w:val="0062574A"/>
    <w:rsid w:val="00627562"/>
    <w:rsid w:val="00632FD3"/>
    <w:rsid w:val="006432B6"/>
    <w:rsid w:val="00653DA1"/>
    <w:rsid w:val="00656AA0"/>
    <w:rsid w:val="006573F6"/>
    <w:rsid w:val="00663501"/>
    <w:rsid w:val="00665364"/>
    <w:rsid w:val="0067063D"/>
    <w:rsid w:val="006742EE"/>
    <w:rsid w:val="0068069C"/>
    <w:rsid w:val="00681274"/>
    <w:rsid w:val="006813CA"/>
    <w:rsid w:val="006862D1"/>
    <w:rsid w:val="00697847"/>
    <w:rsid w:val="006A2655"/>
    <w:rsid w:val="006B1169"/>
    <w:rsid w:val="006B5CBC"/>
    <w:rsid w:val="006C4F6B"/>
    <w:rsid w:val="006D099C"/>
    <w:rsid w:val="006D1795"/>
    <w:rsid w:val="006E0CF1"/>
    <w:rsid w:val="006E2F3A"/>
    <w:rsid w:val="007022D3"/>
    <w:rsid w:val="00704561"/>
    <w:rsid w:val="00704EFD"/>
    <w:rsid w:val="00706909"/>
    <w:rsid w:val="007104B3"/>
    <w:rsid w:val="00724F1B"/>
    <w:rsid w:val="00732890"/>
    <w:rsid w:val="00733326"/>
    <w:rsid w:val="0073433D"/>
    <w:rsid w:val="007401B0"/>
    <w:rsid w:val="00747CBA"/>
    <w:rsid w:val="00755E90"/>
    <w:rsid w:val="0076013A"/>
    <w:rsid w:val="00767C1D"/>
    <w:rsid w:val="00774614"/>
    <w:rsid w:val="007771E5"/>
    <w:rsid w:val="007958AD"/>
    <w:rsid w:val="00795921"/>
    <w:rsid w:val="0079658A"/>
    <w:rsid w:val="007B2F31"/>
    <w:rsid w:val="007B544F"/>
    <w:rsid w:val="007B773C"/>
    <w:rsid w:val="007C3A37"/>
    <w:rsid w:val="007E4FF8"/>
    <w:rsid w:val="007F6CC7"/>
    <w:rsid w:val="00801CFF"/>
    <w:rsid w:val="00811CF7"/>
    <w:rsid w:val="008132AF"/>
    <w:rsid w:val="0082007B"/>
    <w:rsid w:val="00825DD9"/>
    <w:rsid w:val="008354CD"/>
    <w:rsid w:val="00861D43"/>
    <w:rsid w:val="00866CB3"/>
    <w:rsid w:val="008719B7"/>
    <w:rsid w:val="0087339F"/>
    <w:rsid w:val="00875D21"/>
    <w:rsid w:val="00877B24"/>
    <w:rsid w:val="00886C92"/>
    <w:rsid w:val="008974C6"/>
    <w:rsid w:val="008B471F"/>
    <w:rsid w:val="008C2309"/>
    <w:rsid w:val="008C593E"/>
    <w:rsid w:val="008E081A"/>
    <w:rsid w:val="008F3005"/>
    <w:rsid w:val="008F52C2"/>
    <w:rsid w:val="008F604A"/>
    <w:rsid w:val="008F7DD6"/>
    <w:rsid w:val="009047F9"/>
    <w:rsid w:val="0090740D"/>
    <w:rsid w:val="00916252"/>
    <w:rsid w:val="00926D31"/>
    <w:rsid w:val="00927897"/>
    <w:rsid w:val="00930CA1"/>
    <w:rsid w:val="00931987"/>
    <w:rsid w:val="00931E93"/>
    <w:rsid w:val="00932B58"/>
    <w:rsid w:val="0095457F"/>
    <w:rsid w:val="00956F75"/>
    <w:rsid w:val="00961127"/>
    <w:rsid w:val="00970336"/>
    <w:rsid w:val="00971134"/>
    <w:rsid w:val="0097772F"/>
    <w:rsid w:val="0098174F"/>
    <w:rsid w:val="00987816"/>
    <w:rsid w:val="009A2A81"/>
    <w:rsid w:val="009A444E"/>
    <w:rsid w:val="009A7E65"/>
    <w:rsid w:val="009B18C9"/>
    <w:rsid w:val="009B3022"/>
    <w:rsid w:val="009B55B0"/>
    <w:rsid w:val="009B5D4A"/>
    <w:rsid w:val="009C139B"/>
    <w:rsid w:val="009C7213"/>
    <w:rsid w:val="009D2C95"/>
    <w:rsid w:val="009F3F5A"/>
    <w:rsid w:val="00A00E42"/>
    <w:rsid w:val="00A12E8D"/>
    <w:rsid w:val="00A146F3"/>
    <w:rsid w:val="00A175E4"/>
    <w:rsid w:val="00A264FA"/>
    <w:rsid w:val="00A41BC9"/>
    <w:rsid w:val="00A42995"/>
    <w:rsid w:val="00A43C63"/>
    <w:rsid w:val="00A4500F"/>
    <w:rsid w:val="00A47A67"/>
    <w:rsid w:val="00A5105C"/>
    <w:rsid w:val="00A511C7"/>
    <w:rsid w:val="00A571BF"/>
    <w:rsid w:val="00A75BD1"/>
    <w:rsid w:val="00A7786E"/>
    <w:rsid w:val="00A8388C"/>
    <w:rsid w:val="00A83E93"/>
    <w:rsid w:val="00A878F2"/>
    <w:rsid w:val="00A915C7"/>
    <w:rsid w:val="00AA1D21"/>
    <w:rsid w:val="00AA3F7A"/>
    <w:rsid w:val="00AA468C"/>
    <w:rsid w:val="00AB0076"/>
    <w:rsid w:val="00AC605A"/>
    <w:rsid w:val="00AD2A3E"/>
    <w:rsid w:val="00AD584E"/>
    <w:rsid w:val="00AE142D"/>
    <w:rsid w:val="00AE17D9"/>
    <w:rsid w:val="00AE3F04"/>
    <w:rsid w:val="00AF4945"/>
    <w:rsid w:val="00AF4A12"/>
    <w:rsid w:val="00B03B41"/>
    <w:rsid w:val="00B228CD"/>
    <w:rsid w:val="00B31070"/>
    <w:rsid w:val="00B344B6"/>
    <w:rsid w:val="00B43AE2"/>
    <w:rsid w:val="00B441F6"/>
    <w:rsid w:val="00B50645"/>
    <w:rsid w:val="00B508A8"/>
    <w:rsid w:val="00B6133F"/>
    <w:rsid w:val="00B649A7"/>
    <w:rsid w:val="00B64D00"/>
    <w:rsid w:val="00B669FA"/>
    <w:rsid w:val="00B7087E"/>
    <w:rsid w:val="00B71561"/>
    <w:rsid w:val="00B71DFC"/>
    <w:rsid w:val="00B72A7B"/>
    <w:rsid w:val="00B9679D"/>
    <w:rsid w:val="00BA00EC"/>
    <w:rsid w:val="00BA1F36"/>
    <w:rsid w:val="00BA7738"/>
    <w:rsid w:val="00BB4F15"/>
    <w:rsid w:val="00BB5DAF"/>
    <w:rsid w:val="00BD64CC"/>
    <w:rsid w:val="00BE3443"/>
    <w:rsid w:val="00BF312C"/>
    <w:rsid w:val="00BF4C7C"/>
    <w:rsid w:val="00C043B7"/>
    <w:rsid w:val="00C212B1"/>
    <w:rsid w:val="00C2688E"/>
    <w:rsid w:val="00C3175A"/>
    <w:rsid w:val="00C3189A"/>
    <w:rsid w:val="00C318D9"/>
    <w:rsid w:val="00C460CF"/>
    <w:rsid w:val="00C53C53"/>
    <w:rsid w:val="00C637D3"/>
    <w:rsid w:val="00C67B6C"/>
    <w:rsid w:val="00C70964"/>
    <w:rsid w:val="00C715AC"/>
    <w:rsid w:val="00C76658"/>
    <w:rsid w:val="00C80034"/>
    <w:rsid w:val="00C874D4"/>
    <w:rsid w:val="00C87CE5"/>
    <w:rsid w:val="00C90D7C"/>
    <w:rsid w:val="00C9198F"/>
    <w:rsid w:val="00C96683"/>
    <w:rsid w:val="00CB0B9E"/>
    <w:rsid w:val="00CB4F6A"/>
    <w:rsid w:val="00CC3838"/>
    <w:rsid w:val="00CC7411"/>
    <w:rsid w:val="00CD1F6A"/>
    <w:rsid w:val="00CD39B6"/>
    <w:rsid w:val="00CE5056"/>
    <w:rsid w:val="00CE5933"/>
    <w:rsid w:val="00CE79C0"/>
    <w:rsid w:val="00CF434B"/>
    <w:rsid w:val="00D0096D"/>
    <w:rsid w:val="00D05F27"/>
    <w:rsid w:val="00D14C63"/>
    <w:rsid w:val="00D17BDE"/>
    <w:rsid w:val="00D602E3"/>
    <w:rsid w:val="00D6130E"/>
    <w:rsid w:val="00D61D20"/>
    <w:rsid w:val="00D674BF"/>
    <w:rsid w:val="00D718AF"/>
    <w:rsid w:val="00D7304B"/>
    <w:rsid w:val="00D77C95"/>
    <w:rsid w:val="00D813D5"/>
    <w:rsid w:val="00D94E52"/>
    <w:rsid w:val="00D9599C"/>
    <w:rsid w:val="00DD0DB9"/>
    <w:rsid w:val="00DD1D7E"/>
    <w:rsid w:val="00DD6CC6"/>
    <w:rsid w:val="00DE2221"/>
    <w:rsid w:val="00DE65AA"/>
    <w:rsid w:val="00DF3200"/>
    <w:rsid w:val="00DF4DAF"/>
    <w:rsid w:val="00E033CC"/>
    <w:rsid w:val="00E10664"/>
    <w:rsid w:val="00E10811"/>
    <w:rsid w:val="00E215FF"/>
    <w:rsid w:val="00E32863"/>
    <w:rsid w:val="00E33B50"/>
    <w:rsid w:val="00E54B54"/>
    <w:rsid w:val="00E601DC"/>
    <w:rsid w:val="00E67FA4"/>
    <w:rsid w:val="00E84BD6"/>
    <w:rsid w:val="00E87DE3"/>
    <w:rsid w:val="00E91F89"/>
    <w:rsid w:val="00E92E42"/>
    <w:rsid w:val="00E93B15"/>
    <w:rsid w:val="00E93C03"/>
    <w:rsid w:val="00E940D1"/>
    <w:rsid w:val="00E96E20"/>
    <w:rsid w:val="00E97C72"/>
    <w:rsid w:val="00EA3616"/>
    <w:rsid w:val="00EA47B3"/>
    <w:rsid w:val="00EA52D8"/>
    <w:rsid w:val="00EB0E9B"/>
    <w:rsid w:val="00EB3B3D"/>
    <w:rsid w:val="00EB6DC2"/>
    <w:rsid w:val="00EC1841"/>
    <w:rsid w:val="00EC19C7"/>
    <w:rsid w:val="00EC7859"/>
    <w:rsid w:val="00ED5A53"/>
    <w:rsid w:val="00EE2439"/>
    <w:rsid w:val="00EE341B"/>
    <w:rsid w:val="00EE78B9"/>
    <w:rsid w:val="00F01228"/>
    <w:rsid w:val="00F057D0"/>
    <w:rsid w:val="00F11EE1"/>
    <w:rsid w:val="00F159FA"/>
    <w:rsid w:val="00F20FCF"/>
    <w:rsid w:val="00F36CEC"/>
    <w:rsid w:val="00F41CEF"/>
    <w:rsid w:val="00F47A5A"/>
    <w:rsid w:val="00F524C9"/>
    <w:rsid w:val="00F54520"/>
    <w:rsid w:val="00F65D8B"/>
    <w:rsid w:val="00F66971"/>
    <w:rsid w:val="00F822A3"/>
    <w:rsid w:val="00F84CDD"/>
    <w:rsid w:val="00F90E18"/>
    <w:rsid w:val="00F9361A"/>
    <w:rsid w:val="00F9635C"/>
    <w:rsid w:val="00FB4E74"/>
    <w:rsid w:val="00FB6A42"/>
    <w:rsid w:val="00FD5E41"/>
    <w:rsid w:val="00FE24EB"/>
    <w:rsid w:val="00FE2D5D"/>
    <w:rsid w:val="00FE3A3A"/>
    <w:rsid w:val="00FF5A77"/>
    <w:rsid w:val="00FF7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6A7C5EA"/>
  <w14:defaultImageDpi w14:val="300"/>
  <w15:docId w15:val="{D6BF8158-B70E-2C48-8F6B-887F981D5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6658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B4E7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15C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5C7"/>
    <w:rPr>
      <w:rFonts w:ascii="Lucida Grande" w:hAnsi="Lucida Grande" w:cs="Lucida Grande"/>
      <w:sz w:val="18"/>
      <w:szCs w:val="18"/>
    </w:rPr>
  </w:style>
  <w:style w:type="paragraph" w:customStyle="1" w:styleId="01BodyIndentGeorgiaJustify">
    <w:name w:val="01.Body.Indent.Georgia.Justify"/>
    <w:basedOn w:val="Normal"/>
    <w:uiPriority w:val="99"/>
    <w:rsid w:val="0057052B"/>
    <w:pPr>
      <w:autoSpaceDE w:val="0"/>
      <w:autoSpaceDN w:val="0"/>
      <w:adjustRightInd w:val="0"/>
      <w:spacing w:line="240" w:lineRule="atLeast"/>
      <w:ind w:firstLine="180"/>
      <w:jc w:val="both"/>
      <w:textAlignment w:val="center"/>
    </w:pPr>
    <w:rPr>
      <w:rFonts w:ascii="Georgia Pro" w:eastAsiaTheme="minorEastAsia" w:hAnsi="Georgia Pro" w:cs="Georgia Pro"/>
      <w:color w:val="000000"/>
      <w:sz w:val="18"/>
      <w:szCs w:val="18"/>
    </w:rPr>
  </w:style>
  <w:style w:type="paragraph" w:customStyle="1" w:styleId="01BodyIndentGeorgia">
    <w:name w:val="01.Body.Indent.Georgia"/>
    <w:basedOn w:val="Normal"/>
    <w:uiPriority w:val="99"/>
    <w:rsid w:val="006236E6"/>
    <w:pPr>
      <w:suppressAutoHyphens/>
      <w:autoSpaceDE w:val="0"/>
      <w:autoSpaceDN w:val="0"/>
      <w:adjustRightInd w:val="0"/>
      <w:spacing w:line="240" w:lineRule="atLeast"/>
      <w:ind w:firstLine="180"/>
      <w:textAlignment w:val="center"/>
    </w:pPr>
    <w:rPr>
      <w:rFonts w:ascii="Georgia Pro" w:eastAsiaTheme="minorEastAsia" w:hAnsi="Georgia Pro" w:cs="Georgia Pro"/>
      <w:color w:val="000000"/>
      <w:sz w:val="18"/>
      <w:szCs w:val="18"/>
    </w:rPr>
  </w:style>
  <w:style w:type="paragraph" w:customStyle="1" w:styleId="02HeadlineGraphikBold36">
    <w:name w:val="02.Headline.GraphikBold.36"/>
    <w:basedOn w:val="Normal"/>
    <w:uiPriority w:val="99"/>
    <w:rsid w:val="004635C6"/>
    <w:pPr>
      <w:suppressAutoHyphens/>
      <w:autoSpaceDE w:val="0"/>
      <w:autoSpaceDN w:val="0"/>
      <w:adjustRightInd w:val="0"/>
      <w:spacing w:line="720" w:lineRule="atLeast"/>
      <w:textAlignment w:val="center"/>
    </w:pPr>
    <w:rPr>
      <w:rFonts w:ascii="Graphik Bold" w:eastAsiaTheme="minorEastAsia" w:hAnsi="Graphik Bold" w:cs="Graphik Bold"/>
      <w:b/>
      <w:bCs/>
      <w:color w:val="000000"/>
      <w:sz w:val="72"/>
      <w:szCs w:val="72"/>
    </w:rPr>
  </w:style>
  <w:style w:type="paragraph" w:customStyle="1" w:styleId="03sidebarGraphikRegNoIndentsidebar">
    <w:name w:val="03.sidebar.GraphikReg.NoIndent (sidebar)"/>
    <w:basedOn w:val="Normal"/>
    <w:uiPriority w:val="99"/>
    <w:rsid w:val="004635C6"/>
    <w:pPr>
      <w:suppressAutoHyphens/>
      <w:autoSpaceDE w:val="0"/>
      <w:autoSpaceDN w:val="0"/>
      <w:adjustRightInd w:val="0"/>
      <w:spacing w:line="240" w:lineRule="atLeast"/>
      <w:textAlignment w:val="center"/>
    </w:pPr>
    <w:rPr>
      <w:rFonts w:ascii="Graphik Regular" w:eastAsiaTheme="minorEastAsia" w:hAnsi="Graphik Regular" w:cs="Graphik Regular"/>
      <w:color w:val="000000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93C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93C0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93C03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93C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93C03"/>
    <w:rPr>
      <w:rFonts w:ascii="Times New Roman" w:eastAsia="Times New Roman" w:hAnsi="Times New Roman" w:cs="Times New Roman"/>
      <w:b/>
      <w:bCs/>
      <w:sz w:val="20"/>
      <w:szCs w:val="20"/>
    </w:rPr>
  </w:style>
  <w:style w:type="table" w:styleId="TableGrid">
    <w:name w:val="Table Grid"/>
    <w:basedOn w:val="TableNormal"/>
    <w:uiPriority w:val="59"/>
    <w:rsid w:val="001A67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5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0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6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0.png"/><Relationship Id="rId4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emmapitzl/Library/Group%20Containers/UBF8T346G9.Office/User%20Content.localized/Templates.localized/ICBA%20Mentions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ICBA Mentions.dotx</Template>
  <TotalTime>428</TotalTime>
  <Pages>3</Pages>
  <Words>662</Words>
  <Characters>3780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MSP Communications</Company>
  <LinksUpToDate>false</LinksUpToDate>
  <CharactersWithSpaces>4434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Pitzl</dc:creator>
  <cp:keywords/>
  <dc:description/>
  <cp:lastModifiedBy>Tarra Willox</cp:lastModifiedBy>
  <cp:revision>13</cp:revision>
  <dcterms:created xsi:type="dcterms:W3CDTF">2022-11-04T15:36:00Z</dcterms:created>
  <dcterms:modified xsi:type="dcterms:W3CDTF">2024-05-14T16:57:00Z</dcterms:modified>
</cp:coreProperties>
</file>