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5DD8F96" w14:textId="716716D6" w:rsidR="00741610" w:rsidRPr="00F2066A" w:rsidRDefault="00741610" w:rsidP="00F2066A">
      <w:pPr>
        <w:rPr>
          <w:rFonts w:ascii="Times New Roman" w:hAnsi="Times New Roman" w:cs="Times New Roman"/>
        </w:rPr>
      </w:pPr>
      <w:r w:rsidRPr="00F2066A">
        <w:rPr>
          <w:rFonts w:ascii="Times New Roman" w:hAnsi="Times New Roman" w:cs="Times New Roman"/>
        </w:rPr>
        <w:t>Independent Banker</w:t>
      </w:r>
    </w:p>
    <w:p w14:paraId="1605BA06" w14:textId="6D051DC3" w:rsidR="00741610" w:rsidRPr="00F2066A" w:rsidRDefault="00741610" w:rsidP="00F2066A">
      <w:pPr>
        <w:rPr>
          <w:rFonts w:ascii="Times New Roman" w:hAnsi="Times New Roman" w:cs="Times New Roman"/>
        </w:rPr>
      </w:pPr>
      <w:r w:rsidRPr="00F2066A">
        <w:rPr>
          <w:rFonts w:ascii="Times New Roman" w:hAnsi="Times New Roman" w:cs="Times New Roman"/>
        </w:rPr>
        <w:t>March 2025</w:t>
      </w:r>
    </w:p>
    <w:p w14:paraId="4CF42339" w14:textId="3D318CBD" w:rsidR="00741610" w:rsidRPr="00F2066A" w:rsidRDefault="00741610" w:rsidP="00F2066A">
      <w:pPr>
        <w:rPr>
          <w:rFonts w:ascii="Times New Roman" w:hAnsi="Times New Roman" w:cs="Times New Roman"/>
        </w:rPr>
      </w:pPr>
      <w:r w:rsidRPr="00F2066A">
        <w:rPr>
          <w:rFonts w:ascii="Times New Roman" w:hAnsi="Times New Roman" w:cs="Times New Roman"/>
        </w:rPr>
        <w:t>Portfolio</w:t>
      </w:r>
    </w:p>
    <w:p w14:paraId="0A6ADF40" w14:textId="34E812D6" w:rsidR="003372E9" w:rsidRPr="00F2066A" w:rsidRDefault="00741610" w:rsidP="00F2066A">
      <w:pPr>
        <w:spacing w:after="240"/>
        <w:rPr>
          <w:rFonts w:ascii="Times New Roman" w:hAnsi="Times New Roman" w:cs="Times New Roman"/>
        </w:rPr>
      </w:pPr>
      <w:r w:rsidRPr="00F2066A">
        <w:rPr>
          <w:rFonts w:ascii="Times New Roman" w:hAnsi="Times New Roman" w:cs="Times New Roman"/>
        </w:rPr>
        <w:t>[tag] Checks &amp; Balances</w:t>
      </w:r>
    </w:p>
    <w:p w14:paraId="1BA5DECA" w14:textId="1C67ADDC" w:rsidR="00741610" w:rsidRPr="00741610" w:rsidRDefault="00741610" w:rsidP="00741610">
      <w:pPr>
        <w:spacing w:after="240"/>
        <w:rPr>
          <w:rFonts w:ascii="Times New Roman" w:hAnsi="Times New Roman" w:cs="Times New Roman"/>
          <w:b/>
          <w:bCs/>
        </w:rPr>
      </w:pPr>
      <w:r w:rsidRPr="00741610">
        <w:rPr>
          <w:rFonts w:ascii="Times New Roman" w:hAnsi="Times New Roman" w:cs="Times New Roman"/>
          <w:b/>
          <w:bCs/>
        </w:rPr>
        <w:t>[</w:t>
      </w:r>
      <w:proofErr w:type="spellStart"/>
      <w:r w:rsidRPr="00741610">
        <w:rPr>
          <w:rFonts w:ascii="Times New Roman" w:hAnsi="Times New Roman" w:cs="Times New Roman"/>
          <w:b/>
          <w:bCs/>
        </w:rPr>
        <w:t>hed</w:t>
      </w:r>
      <w:proofErr w:type="spellEnd"/>
      <w:r w:rsidRPr="00741610">
        <w:rPr>
          <w:rFonts w:ascii="Times New Roman" w:hAnsi="Times New Roman" w:cs="Times New Roman"/>
          <w:b/>
          <w:bCs/>
        </w:rPr>
        <w:t xml:space="preserve">] Navigating the Fedwire </w:t>
      </w:r>
      <w:r w:rsidR="0006774C">
        <w:rPr>
          <w:rFonts w:ascii="Times New Roman" w:hAnsi="Times New Roman" w:cs="Times New Roman"/>
          <w:b/>
          <w:bCs/>
        </w:rPr>
        <w:t>t</w:t>
      </w:r>
      <w:r w:rsidRPr="00741610">
        <w:rPr>
          <w:rFonts w:ascii="Times New Roman" w:hAnsi="Times New Roman" w:cs="Times New Roman"/>
          <w:b/>
          <w:bCs/>
        </w:rPr>
        <w:t>ransition</w:t>
      </w:r>
    </w:p>
    <w:p w14:paraId="04BD5500" w14:textId="717DE6D8" w:rsidR="003372E9" w:rsidRPr="00F2066A" w:rsidRDefault="00741610" w:rsidP="00F2066A">
      <w:pPr>
        <w:spacing w:after="240"/>
        <w:rPr>
          <w:rFonts w:ascii="Times New Roman" w:hAnsi="Times New Roman" w:cs="Times New Roman"/>
        </w:rPr>
      </w:pPr>
      <w:r w:rsidRPr="00F2066A">
        <w:rPr>
          <w:rFonts w:ascii="Times New Roman" w:hAnsi="Times New Roman" w:cs="Times New Roman"/>
        </w:rPr>
        <w:t>[</w:t>
      </w:r>
      <w:proofErr w:type="spellStart"/>
      <w:r w:rsidRPr="00F2066A">
        <w:rPr>
          <w:rFonts w:ascii="Times New Roman" w:hAnsi="Times New Roman" w:cs="Times New Roman"/>
        </w:rPr>
        <w:t>dek</w:t>
      </w:r>
      <w:proofErr w:type="spellEnd"/>
      <w:r w:rsidRPr="00F2066A">
        <w:rPr>
          <w:rFonts w:ascii="Times New Roman" w:hAnsi="Times New Roman" w:cs="Times New Roman"/>
        </w:rPr>
        <w:t xml:space="preserve">] </w:t>
      </w:r>
      <w:r w:rsidR="00256172" w:rsidRPr="00F2066A">
        <w:rPr>
          <w:rFonts w:ascii="Times New Roman" w:hAnsi="Times New Roman" w:cs="Times New Roman"/>
        </w:rPr>
        <w:t>What community bank</w:t>
      </w:r>
      <w:r w:rsidR="00783C9A" w:rsidRPr="00F2066A">
        <w:rPr>
          <w:rFonts w:ascii="Times New Roman" w:hAnsi="Times New Roman" w:cs="Times New Roman"/>
        </w:rPr>
        <w:t>s</w:t>
      </w:r>
      <w:r w:rsidR="000D2812" w:rsidRPr="00F2066A">
        <w:rPr>
          <w:rFonts w:ascii="Times New Roman" w:hAnsi="Times New Roman" w:cs="Times New Roman"/>
        </w:rPr>
        <w:t xml:space="preserve"> </w:t>
      </w:r>
      <w:r w:rsidR="00EC698A" w:rsidRPr="00F2066A">
        <w:rPr>
          <w:rFonts w:ascii="Times New Roman" w:hAnsi="Times New Roman" w:cs="Times New Roman"/>
        </w:rPr>
        <w:t>need to know about the Fedwire ISO 20022 switch.</w:t>
      </w:r>
    </w:p>
    <w:p w14:paraId="440E0A5F" w14:textId="5C5A9564" w:rsidR="00202E6B" w:rsidRPr="00F2066A" w:rsidRDefault="00741610" w:rsidP="00741610">
      <w:pPr>
        <w:spacing w:after="240"/>
        <w:rPr>
          <w:rFonts w:ascii="Times New Roman" w:hAnsi="Times New Roman" w:cs="Times New Roman"/>
        </w:rPr>
      </w:pPr>
      <w:r w:rsidRPr="00F2066A">
        <w:rPr>
          <w:rFonts w:ascii="Times New Roman" w:hAnsi="Times New Roman" w:cs="Times New Roman"/>
        </w:rPr>
        <w:t>[byline] By Kari Mitchum, ICBA</w:t>
      </w:r>
    </w:p>
    <w:p w14:paraId="5746760B" w14:textId="35721842" w:rsidR="00741610" w:rsidRPr="00F2066A" w:rsidRDefault="00741610" w:rsidP="00F2066A">
      <w:pPr>
        <w:spacing w:after="240"/>
        <w:rPr>
          <w:rFonts w:ascii="Times New Roman" w:hAnsi="Times New Roman" w:cs="Times New Roman"/>
        </w:rPr>
      </w:pPr>
      <w:r w:rsidRPr="00F2066A">
        <w:rPr>
          <w:rFonts w:ascii="Times New Roman" w:hAnsi="Times New Roman" w:cs="Times New Roman"/>
        </w:rPr>
        <w:t>[body]</w:t>
      </w:r>
    </w:p>
    <w:p w14:paraId="35CF50AB" w14:textId="702C1968" w:rsidR="00186FA2" w:rsidRPr="00F2066A" w:rsidRDefault="00F47818" w:rsidP="00F2066A">
      <w:pPr>
        <w:spacing w:after="240"/>
        <w:rPr>
          <w:rFonts w:ascii="Times New Roman" w:hAnsi="Times New Roman" w:cs="Times New Roman"/>
        </w:rPr>
      </w:pPr>
      <w:r w:rsidRPr="00F2066A">
        <w:rPr>
          <w:rFonts w:ascii="Times New Roman" w:hAnsi="Times New Roman" w:cs="Times New Roman"/>
        </w:rPr>
        <w:t>The</w:t>
      </w:r>
      <w:r w:rsidR="00186FA2" w:rsidRPr="00F2066A">
        <w:rPr>
          <w:rFonts w:ascii="Times New Roman" w:hAnsi="Times New Roman" w:cs="Times New Roman"/>
        </w:rPr>
        <w:t xml:space="preserve"> system that banks have long used to communicate with one another is on track to get a</w:t>
      </w:r>
      <w:r w:rsidR="00C91270" w:rsidRPr="00F2066A">
        <w:rPr>
          <w:rFonts w:ascii="Times New Roman" w:hAnsi="Times New Roman" w:cs="Times New Roman"/>
        </w:rPr>
        <w:t>n</w:t>
      </w:r>
      <w:r w:rsidR="00186FA2" w:rsidRPr="00F2066A">
        <w:rPr>
          <w:rFonts w:ascii="Times New Roman" w:hAnsi="Times New Roman" w:cs="Times New Roman"/>
        </w:rPr>
        <w:t xml:space="preserve"> </w:t>
      </w:r>
      <w:r w:rsidR="00C91270" w:rsidRPr="00F2066A">
        <w:rPr>
          <w:rFonts w:ascii="Times New Roman" w:hAnsi="Times New Roman" w:cs="Times New Roman"/>
        </w:rPr>
        <w:t xml:space="preserve">upgrade </w:t>
      </w:r>
      <w:r w:rsidR="00186FA2" w:rsidRPr="00F2066A">
        <w:rPr>
          <w:rFonts w:ascii="Times New Roman" w:hAnsi="Times New Roman" w:cs="Times New Roman"/>
        </w:rPr>
        <w:t>this year</w:t>
      </w:r>
      <w:r w:rsidR="00811736" w:rsidRPr="00F2066A">
        <w:rPr>
          <w:rFonts w:ascii="Times New Roman" w:hAnsi="Times New Roman" w:cs="Times New Roman"/>
        </w:rPr>
        <w:t>. The changes include the introduction of the ISO 20022 standard to Fedwire</w:t>
      </w:r>
      <w:r w:rsidR="006E4DDC" w:rsidRPr="00F2066A">
        <w:rPr>
          <w:rFonts w:ascii="Times New Roman" w:hAnsi="Times New Roman" w:cs="Times New Roman"/>
        </w:rPr>
        <w:t xml:space="preserve"> Funds Service</w:t>
      </w:r>
      <w:r w:rsidR="00811736" w:rsidRPr="00F2066A">
        <w:rPr>
          <w:rFonts w:ascii="Times New Roman" w:hAnsi="Times New Roman" w:cs="Times New Roman"/>
        </w:rPr>
        <w:t>, the Federal Reserve Banks’ real-time electronic funds transfer system.</w:t>
      </w:r>
    </w:p>
    <w:p w14:paraId="161212A0" w14:textId="0C4D354A" w:rsidR="00811736" w:rsidRPr="00F2066A" w:rsidRDefault="00811736" w:rsidP="00F2066A">
      <w:pPr>
        <w:spacing w:after="240"/>
        <w:rPr>
          <w:rFonts w:ascii="Times New Roman" w:hAnsi="Times New Roman" w:cs="Times New Roman"/>
        </w:rPr>
      </w:pPr>
      <w:r w:rsidRPr="00F2066A">
        <w:rPr>
          <w:rFonts w:ascii="Times New Roman" w:hAnsi="Times New Roman" w:cs="Times New Roman"/>
        </w:rPr>
        <w:t>The global</w:t>
      </w:r>
      <w:r w:rsidR="00C91270" w:rsidRPr="00F2066A">
        <w:rPr>
          <w:rFonts w:ascii="Times New Roman" w:hAnsi="Times New Roman" w:cs="Times New Roman"/>
        </w:rPr>
        <w:t>ly recognized</w:t>
      </w:r>
      <w:r w:rsidRPr="00F2066A">
        <w:rPr>
          <w:rFonts w:ascii="Times New Roman" w:hAnsi="Times New Roman" w:cs="Times New Roman"/>
        </w:rPr>
        <w:t xml:space="preserve"> standard for financial messaging, ISO 20022 </w:t>
      </w:r>
      <w:r w:rsidR="00AA4310" w:rsidRPr="00F2066A">
        <w:rPr>
          <w:rFonts w:ascii="Times New Roman" w:hAnsi="Times New Roman" w:cs="Times New Roman"/>
        </w:rPr>
        <w:t>facilitat</w:t>
      </w:r>
      <w:r w:rsidR="00AF09D2" w:rsidRPr="00F2066A">
        <w:rPr>
          <w:rFonts w:ascii="Times New Roman" w:hAnsi="Times New Roman" w:cs="Times New Roman"/>
        </w:rPr>
        <w:t>es</w:t>
      </w:r>
      <w:r w:rsidR="00AA4310" w:rsidRPr="00F2066A">
        <w:rPr>
          <w:rFonts w:ascii="Times New Roman" w:hAnsi="Times New Roman" w:cs="Times New Roman"/>
        </w:rPr>
        <w:t xml:space="preserve"> interoperability between financial institutions and provides a “common language” for the exchange of financial information. </w:t>
      </w:r>
      <w:r w:rsidR="00C91270" w:rsidRPr="00F2066A">
        <w:rPr>
          <w:rFonts w:ascii="Times New Roman" w:hAnsi="Times New Roman" w:cs="Times New Roman"/>
        </w:rPr>
        <w:t>Although t</w:t>
      </w:r>
      <w:r w:rsidR="00AA4310" w:rsidRPr="00F2066A">
        <w:rPr>
          <w:rFonts w:ascii="Times New Roman" w:hAnsi="Times New Roman" w:cs="Times New Roman"/>
        </w:rPr>
        <w:t xml:space="preserve">he standard has yet to be universally adopted, some banks have been using it for financial transactions like payments, trade service and securities. </w:t>
      </w:r>
    </w:p>
    <w:p w14:paraId="176098EB" w14:textId="43A38C99" w:rsidR="00AA4310" w:rsidRDefault="006E4DDC" w:rsidP="00741610">
      <w:pPr>
        <w:spacing w:after="240"/>
        <w:rPr>
          <w:rFonts w:ascii="Times New Roman" w:hAnsi="Times New Roman" w:cs="Times New Roman"/>
        </w:rPr>
      </w:pPr>
      <w:r w:rsidRPr="00F2066A">
        <w:rPr>
          <w:rFonts w:ascii="Times New Roman" w:hAnsi="Times New Roman" w:cs="Times New Roman"/>
        </w:rPr>
        <w:t xml:space="preserve">The Fed announced its </w:t>
      </w:r>
      <w:r w:rsidR="00D25CDA" w:rsidRPr="00F2066A">
        <w:rPr>
          <w:rFonts w:ascii="Times New Roman" w:hAnsi="Times New Roman" w:cs="Times New Roman"/>
        </w:rPr>
        <w:t xml:space="preserve">current </w:t>
      </w:r>
      <w:r w:rsidRPr="00F2066A">
        <w:rPr>
          <w:rFonts w:ascii="Times New Roman" w:hAnsi="Times New Roman" w:cs="Times New Roman"/>
        </w:rPr>
        <w:t xml:space="preserve">plans to adopt ISO 20022 for the Fedwire Funds Service in June 2022. The notice outlined the key transition details, including a timeline for implementation. </w:t>
      </w:r>
      <w:r w:rsidR="00282F64" w:rsidRPr="00F2066A">
        <w:rPr>
          <w:rFonts w:ascii="Times New Roman" w:hAnsi="Times New Roman" w:cs="Times New Roman"/>
        </w:rPr>
        <w:t xml:space="preserve">The initial plan </w:t>
      </w:r>
      <w:r w:rsidR="00F615CE" w:rsidRPr="00F2066A">
        <w:rPr>
          <w:rFonts w:ascii="Times New Roman" w:hAnsi="Times New Roman" w:cs="Times New Roman"/>
        </w:rPr>
        <w:t xml:space="preserve">is </w:t>
      </w:r>
      <w:r w:rsidR="00282F64" w:rsidRPr="00F2066A">
        <w:rPr>
          <w:rFonts w:ascii="Times New Roman" w:hAnsi="Times New Roman" w:cs="Times New Roman"/>
        </w:rPr>
        <w:t>to “flip the switch” over to the new system on March 10, 2025</w:t>
      </w:r>
      <w:r w:rsidR="00741610">
        <w:rPr>
          <w:rFonts w:ascii="Times New Roman" w:hAnsi="Times New Roman" w:cs="Times New Roman"/>
        </w:rPr>
        <w:t>.</w:t>
      </w:r>
      <w:r w:rsidR="00FD2556" w:rsidRPr="00F2066A">
        <w:rPr>
          <w:rFonts w:ascii="Times New Roman" w:hAnsi="Times New Roman" w:cs="Times New Roman"/>
        </w:rPr>
        <w:t xml:space="preserve"> </w:t>
      </w:r>
      <w:r w:rsidR="00900F7D">
        <w:rPr>
          <w:rFonts w:ascii="Times New Roman" w:hAnsi="Times New Roman" w:cs="Times New Roman"/>
        </w:rPr>
        <w:t xml:space="preserve">While the Fed is considering a delay to the single-day conversion process that ICBA and other industry groups have advocated, it had not announced a new timeline at press time. </w:t>
      </w:r>
    </w:p>
    <w:p w14:paraId="3B5DCFA0" w14:textId="77777777" w:rsidR="00741610" w:rsidRDefault="00741610" w:rsidP="00741610">
      <w:pPr>
        <w:spacing w:after="240"/>
        <w:rPr>
          <w:rFonts w:ascii="Times New Roman" w:hAnsi="Times New Roman" w:cs="Times New Roman"/>
        </w:rPr>
      </w:pPr>
    </w:p>
    <w:p w14:paraId="16C6E70D" w14:textId="62ED7EA4" w:rsidR="00741610" w:rsidRPr="00F2066A" w:rsidRDefault="00741610" w:rsidP="00F2066A">
      <w:pPr>
        <w:spacing w:after="240"/>
        <w:rPr>
          <w:rFonts w:ascii="Times New Roman" w:hAnsi="Times New Roman" w:cs="Times New Roman"/>
          <w:b/>
          <w:bCs/>
        </w:rPr>
      </w:pPr>
      <w:r w:rsidRPr="00F2066A">
        <w:rPr>
          <w:rFonts w:ascii="Times New Roman" w:hAnsi="Times New Roman" w:cs="Times New Roman"/>
          <w:b/>
          <w:bCs/>
        </w:rPr>
        <w:t>[subhead] What you need to know</w:t>
      </w:r>
    </w:p>
    <w:p w14:paraId="00CC3223" w14:textId="4E292F55" w:rsidR="00F7172F" w:rsidRPr="00F2066A" w:rsidRDefault="0043174C" w:rsidP="00F2066A">
      <w:pPr>
        <w:spacing w:after="240"/>
        <w:rPr>
          <w:rFonts w:ascii="Times New Roman" w:hAnsi="Times New Roman" w:cs="Times New Roman"/>
        </w:rPr>
      </w:pPr>
      <w:r w:rsidRPr="00F2066A">
        <w:rPr>
          <w:rFonts w:ascii="Times New Roman" w:hAnsi="Times New Roman" w:cs="Times New Roman"/>
        </w:rPr>
        <w:t xml:space="preserve">Fedwire, which </w:t>
      </w:r>
      <w:r w:rsidR="00CE2481">
        <w:rPr>
          <w:rFonts w:ascii="Times New Roman" w:hAnsi="Times New Roman" w:cs="Times New Roman"/>
        </w:rPr>
        <w:t>banks use</w:t>
      </w:r>
      <w:r w:rsidRPr="00F2066A">
        <w:rPr>
          <w:rFonts w:ascii="Times New Roman" w:hAnsi="Times New Roman" w:cs="Times New Roman"/>
        </w:rPr>
        <w:t xml:space="preserve"> to exchange money with one another through the Fed’s system, is switching </w:t>
      </w:r>
      <w:r w:rsidR="00CE2481">
        <w:rPr>
          <w:rFonts w:ascii="Times New Roman" w:hAnsi="Times New Roman" w:cs="Times New Roman"/>
        </w:rPr>
        <w:t>to</w:t>
      </w:r>
      <w:r w:rsidRPr="00F2066A">
        <w:rPr>
          <w:rFonts w:ascii="Times New Roman" w:hAnsi="Times New Roman" w:cs="Times New Roman"/>
        </w:rPr>
        <w:t xml:space="preserve"> Extensible Markup Language (XML) </w:t>
      </w:r>
      <w:r w:rsidR="00CE2481">
        <w:rPr>
          <w:rFonts w:ascii="Times New Roman" w:hAnsi="Times New Roman" w:cs="Times New Roman"/>
        </w:rPr>
        <w:t>from</w:t>
      </w:r>
      <w:r w:rsidR="00F7172F" w:rsidRPr="00F2066A">
        <w:rPr>
          <w:rFonts w:ascii="Times New Roman" w:hAnsi="Times New Roman" w:cs="Times New Roman"/>
        </w:rPr>
        <w:t xml:space="preserve"> its current, proprietary system. </w:t>
      </w:r>
      <w:r w:rsidR="00CE2481" w:rsidRPr="00CE2481">
        <w:rPr>
          <w:rFonts w:ascii="Times New Roman" w:hAnsi="Times New Roman" w:cs="Times New Roman"/>
        </w:rPr>
        <w:t>Like</w:t>
      </w:r>
      <w:r w:rsidR="00F7172F" w:rsidRPr="00F2066A">
        <w:rPr>
          <w:rFonts w:ascii="Times New Roman" w:hAnsi="Times New Roman" w:cs="Times New Roman"/>
        </w:rPr>
        <w:t xml:space="preserve"> HTML, XML uses tags—word</w:t>
      </w:r>
      <w:r w:rsidR="00AF09D2" w:rsidRPr="00F2066A">
        <w:rPr>
          <w:rFonts w:ascii="Times New Roman" w:hAnsi="Times New Roman" w:cs="Times New Roman"/>
        </w:rPr>
        <w:t>s</w:t>
      </w:r>
      <w:r w:rsidR="00F7172F" w:rsidRPr="00F2066A">
        <w:rPr>
          <w:rFonts w:ascii="Times New Roman" w:hAnsi="Times New Roman" w:cs="Times New Roman"/>
        </w:rPr>
        <w:t xml:space="preserve"> enclosed in angle brackets—to structure data. It also </w:t>
      </w:r>
      <w:r w:rsidR="00AF09D2" w:rsidRPr="00F2066A">
        <w:rPr>
          <w:rFonts w:ascii="Times New Roman" w:hAnsi="Times New Roman" w:cs="Times New Roman"/>
        </w:rPr>
        <w:t>tags</w:t>
      </w:r>
      <w:r w:rsidR="00F7172F" w:rsidRPr="00F2066A">
        <w:rPr>
          <w:rFonts w:ascii="Times New Roman" w:hAnsi="Times New Roman" w:cs="Times New Roman"/>
        </w:rPr>
        <w:t xml:space="preserve"> customization to describe specific data. </w:t>
      </w:r>
    </w:p>
    <w:p w14:paraId="2D261096" w14:textId="40EE1BF7" w:rsidR="00F7172F" w:rsidRPr="00F2066A" w:rsidRDefault="00900F7D" w:rsidP="00F2066A">
      <w:pPr>
        <w:spacing w:after="240"/>
        <w:rPr>
          <w:rFonts w:ascii="Times New Roman" w:hAnsi="Times New Roman" w:cs="Times New Roman"/>
        </w:rPr>
      </w:pPr>
      <w:r>
        <w:rPr>
          <w:rFonts w:ascii="Times New Roman" w:hAnsi="Times New Roman" w:cs="Times New Roman"/>
        </w:rPr>
        <w:t xml:space="preserve">The </w:t>
      </w:r>
      <w:r w:rsidR="00CE2481">
        <w:rPr>
          <w:rFonts w:ascii="Times New Roman" w:hAnsi="Times New Roman" w:cs="Times New Roman"/>
        </w:rPr>
        <w:t>ISO 20022 standard</w:t>
      </w:r>
      <w:r w:rsidR="00CE2481" w:rsidRPr="00F2066A">
        <w:rPr>
          <w:rFonts w:ascii="Times New Roman" w:hAnsi="Times New Roman" w:cs="Times New Roman"/>
        </w:rPr>
        <w:t xml:space="preserve"> </w:t>
      </w:r>
      <w:r w:rsidR="00F7172F" w:rsidRPr="00F2066A">
        <w:rPr>
          <w:rFonts w:ascii="Times New Roman" w:hAnsi="Times New Roman" w:cs="Times New Roman"/>
        </w:rPr>
        <w:t xml:space="preserve">will ensure that consistent payment data is formatted and usable </w:t>
      </w:r>
      <w:r w:rsidR="00B31AF7" w:rsidRPr="00F2066A">
        <w:rPr>
          <w:rFonts w:ascii="Times New Roman" w:hAnsi="Times New Roman" w:cs="Times New Roman"/>
        </w:rPr>
        <w:t xml:space="preserve">across the industry. The standard will effectively “harmonize” the data so it can be more readily transferred into different systems. </w:t>
      </w:r>
      <w:r w:rsidR="00235A60" w:rsidRPr="00F2066A">
        <w:rPr>
          <w:rFonts w:ascii="Times New Roman" w:hAnsi="Times New Roman" w:cs="Times New Roman"/>
        </w:rPr>
        <w:t>All entities will use the same set of rules and data fields to exchange information, which eliminates the need for complex data translations, reduces errors and improves processing speeds.</w:t>
      </w:r>
    </w:p>
    <w:p w14:paraId="02B8DE64" w14:textId="35C6C186" w:rsidR="00235A60" w:rsidRPr="00F2066A" w:rsidRDefault="00235A60" w:rsidP="00F2066A">
      <w:pPr>
        <w:spacing w:after="240"/>
        <w:rPr>
          <w:rFonts w:ascii="Times New Roman" w:hAnsi="Times New Roman" w:cs="Times New Roman"/>
        </w:rPr>
      </w:pPr>
      <w:r w:rsidRPr="00F2066A">
        <w:rPr>
          <w:rFonts w:ascii="Times New Roman" w:hAnsi="Times New Roman" w:cs="Times New Roman"/>
        </w:rPr>
        <w:t xml:space="preserve">Put simply, as </w:t>
      </w:r>
      <w:r w:rsidR="0021598A" w:rsidRPr="00F2066A">
        <w:rPr>
          <w:rFonts w:ascii="Times New Roman" w:hAnsi="Times New Roman" w:cs="Times New Roman"/>
        </w:rPr>
        <w:t>systems interact with each other, everyone</w:t>
      </w:r>
      <w:r w:rsidRPr="00F2066A">
        <w:rPr>
          <w:rFonts w:ascii="Times New Roman" w:hAnsi="Times New Roman" w:cs="Times New Roman"/>
        </w:rPr>
        <w:t xml:space="preserve"> will be</w:t>
      </w:r>
      <w:r w:rsidR="0021598A" w:rsidRPr="00F2066A">
        <w:rPr>
          <w:rFonts w:ascii="Times New Roman" w:hAnsi="Times New Roman" w:cs="Times New Roman"/>
        </w:rPr>
        <w:t xml:space="preserve"> putting the </w:t>
      </w:r>
      <w:r w:rsidRPr="00F2066A">
        <w:rPr>
          <w:rFonts w:ascii="Times New Roman" w:hAnsi="Times New Roman" w:cs="Times New Roman"/>
        </w:rPr>
        <w:t>same type of data in the same fields. Systems will be able to communicate better with one another</w:t>
      </w:r>
      <w:r w:rsidR="00A00D12">
        <w:rPr>
          <w:rFonts w:ascii="Times New Roman" w:hAnsi="Times New Roman" w:cs="Times New Roman"/>
        </w:rPr>
        <w:t>,</w:t>
      </w:r>
      <w:r w:rsidRPr="00F2066A">
        <w:rPr>
          <w:rFonts w:ascii="Times New Roman" w:hAnsi="Times New Roman" w:cs="Times New Roman"/>
        </w:rPr>
        <w:t xml:space="preserve"> and banks won’t need to use middleware to get their systems in sync. </w:t>
      </w:r>
      <w:r w:rsidR="00597636" w:rsidRPr="00F2066A">
        <w:rPr>
          <w:rFonts w:ascii="Times New Roman" w:hAnsi="Times New Roman" w:cs="Times New Roman"/>
        </w:rPr>
        <w:t>The switch to ISO 20022 will also ensure that common terms are used to describe transactions (</w:t>
      </w:r>
      <w:r w:rsidR="00CE2481">
        <w:rPr>
          <w:rFonts w:ascii="Times New Roman" w:hAnsi="Times New Roman" w:cs="Times New Roman"/>
        </w:rPr>
        <w:t>for example,</w:t>
      </w:r>
      <w:r w:rsidR="00597636" w:rsidRPr="00F2066A">
        <w:rPr>
          <w:rFonts w:ascii="Times New Roman" w:hAnsi="Times New Roman" w:cs="Times New Roman"/>
        </w:rPr>
        <w:t xml:space="preserve"> payee and payor for check transactions, or debtor and creditor for </w:t>
      </w:r>
      <w:r w:rsidR="008E0367" w:rsidRPr="00F2066A">
        <w:rPr>
          <w:rFonts w:ascii="Times New Roman" w:hAnsi="Times New Roman" w:cs="Times New Roman"/>
        </w:rPr>
        <w:t>loans</w:t>
      </w:r>
      <w:r w:rsidR="00597636" w:rsidRPr="00F2066A">
        <w:rPr>
          <w:rFonts w:ascii="Times New Roman" w:hAnsi="Times New Roman" w:cs="Times New Roman"/>
        </w:rPr>
        <w:t xml:space="preserve">). </w:t>
      </w:r>
    </w:p>
    <w:p w14:paraId="02BA542B" w14:textId="6ED5F364" w:rsidR="00741610" w:rsidRPr="00F2066A" w:rsidRDefault="00741610" w:rsidP="00741610">
      <w:pPr>
        <w:spacing w:after="240"/>
        <w:rPr>
          <w:rFonts w:ascii="Times New Roman" w:hAnsi="Times New Roman" w:cs="Times New Roman"/>
          <w:b/>
          <w:bCs/>
        </w:rPr>
      </w:pPr>
      <w:r w:rsidRPr="00F2066A">
        <w:rPr>
          <w:rFonts w:ascii="Times New Roman" w:hAnsi="Times New Roman" w:cs="Times New Roman"/>
          <w:b/>
          <w:bCs/>
        </w:rPr>
        <w:lastRenderedPageBreak/>
        <w:t>[subhead] Addressing growing pains</w:t>
      </w:r>
    </w:p>
    <w:p w14:paraId="793D33F4" w14:textId="732664E9" w:rsidR="00741610" w:rsidRDefault="008E0367" w:rsidP="00741610">
      <w:pPr>
        <w:spacing w:after="240"/>
        <w:rPr>
          <w:rFonts w:ascii="Times New Roman" w:hAnsi="Times New Roman" w:cs="Times New Roman"/>
        </w:rPr>
      </w:pPr>
      <w:r w:rsidRPr="00F2066A">
        <w:rPr>
          <w:rFonts w:ascii="Times New Roman" w:hAnsi="Times New Roman" w:cs="Times New Roman"/>
        </w:rPr>
        <w:t xml:space="preserve">As with anything, the switchover to these new systems will take some extra effort on the part of community banks that have been using Fedwire since the Fed rolled it out in 1915. </w:t>
      </w:r>
      <w:r w:rsidR="000C7CC5" w:rsidRPr="00F2066A">
        <w:rPr>
          <w:rFonts w:ascii="Times New Roman" w:hAnsi="Times New Roman" w:cs="Times New Roman"/>
        </w:rPr>
        <w:t xml:space="preserve">The original communication mode for the large-value fund transfers </w:t>
      </w:r>
      <w:r w:rsidRPr="00F2066A">
        <w:rPr>
          <w:rFonts w:ascii="Times New Roman" w:hAnsi="Times New Roman" w:cs="Times New Roman"/>
        </w:rPr>
        <w:t>was</w:t>
      </w:r>
      <w:r w:rsidR="00B710C1" w:rsidRPr="00F2066A">
        <w:rPr>
          <w:rFonts w:ascii="Times New Roman" w:hAnsi="Times New Roman" w:cs="Times New Roman"/>
        </w:rPr>
        <w:t xml:space="preserve"> </w:t>
      </w:r>
      <w:r w:rsidR="00874A1C" w:rsidRPr="00F2066A">
        <w:rPr>
          <w:rFonts w:ascii="Times New Roman" w:hAnsi="Times New Roman" w:cs="Times New Roman"/>
        </w:rPr>
        <w:t>Morse code</w:t>
      </w:r>
      <w:r w:rsidR="000C7CC5" w:rsidRPr="00F2066A">
        <w:rPr>
          <w:rFonts w:ascii="Times New Roman" w:hAnsi="Times New Roman" w:cs="Times New Roman"/>
        </w:rPr>
        <w:t xml:space="preserve"> messages </w:t>
      </w:r>
      <w:r w:rsidR="00CE2481">
        <w:rPr>
          <w:rFonts w:ascii="Times New Roman" w:hAnsi="Times New Roman" w:cs="Times New Roman"/>
        </w:rPr>
        <w:t>until</w:t>
      </w:r>
      <w:r w:rsidR="00CE2481" w:rsidRPr="00F2066A">
        <w:rPr>
          <w:rFonts w:ascii="Times New Roman" w:hAnsi="Times New Roman" w:cs="Times New Roman"/>
        </w:rPr>
        <w:t xml:space="preserve"> </w:t>
      </w:r>
      <w:r w:rsidR="00260081" w:rsidRPr="00F2066A">
        <w:rPr>
          <w:rFonts w:ascii="Times New Roman" w:hAnsi="Times New Roman" w:cs="Times New Roman"/>
        </w:rPr>
        <w:t>the 1930s</w:t>
      </w:r>
      <w:r w:rsidR="00741610">
        <w:rPr>
          <w:rFonts w:ascii="Times New Roman" w:hAnsi="Times New Roman" w:cs="Times New Roman"/>
        </w:rPr>
        <w:t>,</w:t>
      </w:r>
      <w:r w:rsidR="00F1572A" w:rsidRPr="00F2066A">
        <w:rPr>
          <w:rFonts w:ascii="Times New Roman" w:hAnsi="Times New Roman" w:cs="Times New Roman"/>
        </w:rPr>
        <w:t xml:space="preserve"> when teletype ma</w:t>
      </w:r>
      <w:r w:rsidR="007270E3" w:rsidRPr="00F2066A">
        <w:rPr>
          <w:rFonts w:ascii="Times New Roman" w:hAnsi="Times New Roman" w:cs="Times New Roman"/>
        </w:rPr>
        <w:t>c</w:t>
      </w:r>
      <w:r w:rsidR="00F1572A" w:rsidRPr="00F2066A">
        <w:rPr>
          <w:rFonts w:ascii="Times New Roman" w:hAnsi="Times New Roman" w:cs="Times New Roman"/>
        </w:rPr>
        <w:t xml:space="preserve">hines were </w:t>
      </w:r>
      <w:r w:rsidR="00A9054B" w:rsidRPr="00F2066A">
        <w:rPr>
          <w:rFonts w:ascii="Times New Roman" w:hAnsi="Times New Roman" w:cs="Times New Roman"/>
        </w:rPr>
        <w:t>introduced</w:t>
      </w:r>
      <w:r w:rsidR="00260081" w:rsidRPr="00F2066A">
        <w:rPr>
          <w:rFonts w:ascii="Times New Roman" w:hAnsi="Times New Roman" w:cs="Times New Roman"/>
        </w:rPr>
        <w:t>.</w:t>
      </w:r>
      <w:r w:rsidR="00473D1D" w:rsidRPr="00F2066A">
        <w:rPr>
          <w:rFonts w:ascii="Times New Roman" w:hAnsi="Times New Roman" w:cs="Times New Roman"/>
        </w:rPr>
        <w:t xml:space="preserve"> </w:t>
      </w:r>
    </w:p>
    <w:p w14:paraId="4FAB43BF" w14:textId="09B3AA07" w:rsidR="00235A60" w:rsidRPr="00F2066A" w:rsidRDefault="00473D1D" w:rsidP="00F2066A">
      <w:pPr>
        <w:spacing w:after="240"/>
        <w:rPr>
          <w:rFonts w:ascii="Times New Roman" w:hAnsi="Times New Roman" w:cs="Times New Roman"/>
        </w:rPr>
      </w:pPr>
      <w:r w:rsidRPr="00F2066A">
        <w:rPr>
          <w:rFonts w:ascii="Times New Roman" w:hAnsi="Times New Roman" w:cs="Times New Roman"/>
        </w:rPr>
        <w:t>Fast-forward to 2025 and the wire transfer system—which over time moved from telegraph lines to high-speed data</w:t>
      </w:r>
      <w:r w:rsidR="000517F2" w:rsidRPr="00F2066A">
        <w:rPr>
          <w:rFonts w:ascii="Times New Roman" w:hAnsi="Times New Roman" w:cs="Times New Roman"/>
        </w:rPr>
        <w:t xml:space="preserve"> in the 1</w:t>
      </w:r>
      <w:r w:rsidR="00F20BCE" w:rsidRPr="00F2066A">
        <w:rPr>
          <w:rFonts w:ascii="Times New Roman" w:hAnsi="Times New Roman" w:cs="Times New Roman"/>
        </w:rPr>
        <w:t>9</w:t>
      </w:r>
      <w:r w:rsidR="000517F2" w:rsidRPr="00F2066A">
        <w:rPr>
          <w:rFonts w:ascii="Times New Roman" w:hAnsi="Times New Roman" w:cs="Times New Roman"/>
        </w:rPr>
        <w:t>70s</w:t>
      </w:r>
      <w:r w:rsidR="00F20BCE" w:rsidRPr="00F2066A">
        <w:rPr>
          <w:rFonts w:ascii="Times New Roman" w:hAnsi="Times New Roman" w:cs="Times New Roman"/>
        </w:rPr>
        <w:t xml:space="preserve"> and in 2014 to </w:t>
      </w:r>
      <w:r w:rsidR="00A9054B" w:rsidRPr="00F2066A">
        <w:rPr>
          <w:rFonts w:ascii="Times New Roman" w:hAnsi="Times New Roman" w:cs="Times New Roman"/>
        </w:rPr>
        <w:t>distri</w:t>
      </w:r>
      <w:r w:rsidR="000517F2" w:rsidRPr="00F2066A">
        <w:rPr>
          <w:rFonts w:ascii="Times New Roman" w:hAnsi="Times New Roman" w:cs="Times New Roman"/>
        </w:rPr>
        <w:t>buted</w:t>
      </w:r>
      <w:r w:rsidRPr="00F2066A">
        <w:rPr>
          <w:rFonts w:ascii="Times New Roman" w:hAnsi="Times New Roman" w:cs="Times New Roman"/>
        </w:rPr>
        <w:t xml:space="preserve"> networks—is</w:t>
      </w:r>
      <w:r w:rsidR="009E4212" w:rsidRPr="00F2066A">
        <w:rPr>
          <w:rFonts w:ascii="Times New Roman" w:hAnsi="Times New Roman" w:cs="Times New Roman"/>
        </w:rPr>
        <w:t xml:space="preserve"> on the cusp of another significant transformation that will </w:t>
      </w:r>
      <w:r w:rsidR="00741610">
        <w:rPr>
          <w:rFonts w:ascii="Times New Roman" w:hAnsi="Times New Roman" w:cs="Times New Roman"/>
        </w:rPr>
        <w:t>affect</w:t>
      </w:r>
      <w:r w:rsidR="00741610" w:rsidRPr="00F2066A">
        <w:rPr>
          <w:rFonts w:ascii="Times New Roman" w:hAnsi="Times New Roman" w:cs="Times New Roman"/>
        </w:rPr>
        <w:t xml:space="preserve"> </w:t>
      </w:r>
      <w:r w:rsidR="009E4212" w:rsidRPr="00F2066A">
        <w:rPr>
          <w:rFonts w:ascii="Times New Roman" w:hAnsi="Times New Roman" w:cs="Times New Roman"/>
        </w:rPr>
        <w:t>community banks. Change</w:t>
      </w:r>
      <w:r w:rsidR="00B749C5" w:rsidRPr="00F2066A">
        <w:rPr>
          <w:rFonts w:ascii="Times New Roman" w:hAnsi="Times New Roman" w:cs="Times New Roman"/>
        </w:rPr>
        <w:t xml:space="preserve"> is never </w:t>
      </w:r>
      <w:r w:rsidR="009E4212" w:rsidRPr="00F2066A">
        <w:rPr>
          <w:rFonts w:ascii="Times New Roman" w:hAnsi="Times New Roman" w:cs="Times New Roman"/>
        </w:rPr>
        <w:t xml:space="preserve">easy, and </w:t>
      </w:r>
      <w:r w:rsidR="00B749C5" w:rsidRPr="00F2066A">
        <w:rPr>
          <w:rFonts w:ascii="Times New Roman" w:hAnsi="Times New Roman" w:cs="Times New Roman"/>
        </w:rPr>
        <w:t xml:space="preserve">it can be especially challenging </w:t>
      </w:r>
      <w:r w:rsidR="009E4212" w:rsidRPr="00F2066A">
        <w:rPr>
          <w:rFonts w:ascii="Times New Roman" w:hAnsi="Times New Roman" w:cs="Times New Roman"/>
        </w:rPr>
        <w:t xml:space="preserve">when the systems in question are deeply embedded in </w:t>
      </w:r>
      <w:r w:rsidR="00C91270" w:rsidRPr="00F2066A">
        <w:rPr>
          <w:rFonts w:ascii="Times New Roman" w:hAnsi="Times New Roman" w:cs="Times New Roman"/>
        </w:rPr>
        <w:t xml:space="preserve">an </w:t>
      </w:r>
      <w:r w:rsidR="009E4212" w:rsidRPr="00F2066A">
        <w:rPr>
          <w:rFonts w:ascii="Times New Roman" w:hAnsi="Times New Roman" w:cs="Times New Roman"/>
        </w:rPr>
        <w:t xml:space="preserve">institution. </w:t>
      </w:r>
      <w:r w:rsidR="00B749C5" w:rsidRPr="00F2066A">
        <w:rPr>
          <w:rFonts w:ascii="Times New Roman" w:hAnsi="Times New Roman" w:cs="Times New Roman"/>
        </w:rPr>
        <w:t xml:space="preserve">The good news is </w:t>
      </w:r>
      <w:r w:rsidR="00CE2481" w:rsidRPr="00CE2481">
        <w:rPr>
          <w:rFonts w:ascii="Times New Roman" w:hAnsi="Times New Roman" w:cs="Times New Roman"/>
        </w:rPr>
        <w:t>the result</w:t>
      </w:r>
      <w:r w:rsidR="00B749C5" w:rsidRPr="00F2066A">
        <w:rPr>
          <w:rFonts w:ascii="Times New Roman" w:hAnsi="Times New Roman" w:cs="Times New Roman"/>
        </w:rPr>
        <w:t xml:space="preserve"> will be a more streamlined, harmonized system of sharing data across financial institutions. </w:t>
      </w:r>
    </w:p>
    <w:p w14:paraId="45A86E29" w14:textId="16F3B1B8" w:rsidR="00B749C5" w:rsidRPr="00F2066A" w:rsidRDefault="00B749C5" w:rsidP="00F2066A">
      <w:pPr>
        <w:spacing w:after="240"/>
        <w:rPr>
          <w:rFonts w:ascii="Times New Roman" w:hAnsi="Times New Roman" w:cs="Times New Roman"/>
        </w:rPr>
      </w:pPr>
      <w:r w:rsidRPr="00F2066A">
        <w:rPr>
          <w:rFonts w:ascii="Times New Roman" w:hAnsi="Times New Roman" w:cs="Times New Roman"/>
        </w:rPr>
        <w:t xml:space="preserve">The switch will also enable faster integrations across systems and help community banks be </w:t>
      </w:r>
      <w:r w:rsidR="00741610" w:rsidRPr="00741610">
        <w:rPr>
          <w:rFonts w:ascii="Times New Roman" w:hAnsi="Times New Roman" w:cs="Times New Roman"/>
        </w:rPr>
        <w:t>nimbler and more efficient</w:t>
      </w:r>
      <w:r w:rsidRPr="00F2066A">
        <w:rPr>
          <w:rFonts w:ascii="Times New Roman" w:hAnsi="Times New Roman" w:cs="Times New Roman"/>
        </w:rPr>
        <w:t xml:space="preserve"> when it comes to exchanging data. </w:t>
      </w:r>
      <w:r w:rsidR="00A00D12">
        <w:rPr>
          <w:rFonts w:ascii="Times New Roman" w:hAnsi="Times New Roman" w:cs="Times New Roman"/>
        </w:rPr>
        <w:t xml:space="preserve">Since </w:t>
      </w:r>
      <w:proofErr w:type="spellStart"/>
      <w:r w:rsidR="00C93552" w:rsidRPr="00F2066A">
        <w:rPr>
          <w:rFonts w:ascii="Times New Roman" w:hAnsi="Times New Roman" w:cs="Times New Roman"/>
        </w:rPr>
        <w:t>FedNow</w:t>
      </w:r>
      <w:proofErr w:type="spellEnd"/>
      <w:r w:rsidRPr="00F2066A">
        <w:rPr>
          <w:rFonts w:ascii="Times New Roman" w:hAnsi="Times New Roman" w:cs="Times New Roman"/>
        </w:rPr>
        <w:t xml:space="preserve"> was introduced about 18 months ago</w:t>
      </w:r>
      <w:r w:rsidR="00893D7B" w:rsidRPr="00F2066A">
        <w:rPr>
          <w:rFonts w:ascii="Times New Roman" w:hAnsi="Times New Roman" w:cs="Times New Roman"/>
        </w:rPr>
        <w:t xml:space="preserve"> in the</w:t>
      </w:r>
      <w:r w:rsidRPr="00F2066A">
        <w:rPr>
          <w:rFonts w:ascii="Times New Roman" w:hAnsi="Times New Roman" w:cs="Times New Roman"/>
        </w:rPr>
        <w:t xml:space="preserve"> </w:t>
      </w:r>
      <w:r w:rsidR="00893D7B" w:rsidRPr="00F2066A">
        <w:rPr>
          <w:rFonts w:ascii="Times New Roman" w:hAnsi="Times New Roman" w:cs="Times New Roman"/>
        </w:rPr>
        <w:t xml:space="preserve">ISO 20022 </w:t>
      </w:r>
      <w:r w:rsidR="005C3B7D" w:rsidRPr="00F2066A">
        <w:rPr>
          <w:rFonts w:ascii="Times New Roman" w:hAnsi="Times New Roman" w:cs="Times New Roman"/>
        </w:rPr>
        <w:t>format</w:t>
      </w:r>
      <w:r w:rsidR="00A00D12">
        <w:rPr>
          <w:rFonts w:ascii="Times New Roman" w:hAnsi="Times New Roman" w:cs="Times New Roman"/>
        </w:rPr>
        <w:t>,</w:t>
      </w:r>
      <w:r w:rsidR="005C3B7D" w:rsidRPr="00F2066A">
        <w:rPr>
          <w:rFonts w:ascii="Times New Roman" w:hAnsi="Times New Roman" w:cs="Times New Roman"/>
        </w:rPr>
        <w:t xml:space="preserve"> </w:t>
      </w:r>
      <w:r w:rsidRPr="00F2066A">
        <w:rPr>
          <w:rFonts w:ascii="Times New Roman" w:hAnsi="Times New Roman" w:cs="Times New Roman"/>
        </w:rPr>
        <w:t>banks have already been</w:t>
      </w:r>
      <w:r w:rsidR="00A00D12">
        <w:rPr>
          <w:rFonts w:ascii="Times New Roman" w:hAnsi="Times New Roman" w:cs="Times New Roman"/>
        </w:rPr>
        <w:t xml:space="preserve"> somewhat</w:t>
      </w:r>
      <w:r w:rsidRPr="00F2066A">
        <w:rPr>
          <w:rFonts w:ascii="Times New Roman" w:hAnsi="Times New Roman" w:cs="Times New Roman"/>
        </w:rPr>
        <w:t xml:space="preserve"> exposed to these standards. This </w:t>
      </w:r>
      <w:r w:rsidR="00FD2556" w:rsidRPr="00F2066A">
        <w:rPr>
          <w:rFonts w:ascii="Times New Roman" w:hAnsi="Times New Roman" w:cs="Times New Roman"/>
        </w:rPr>
        <w:t xml:space="preserve">should help ease the transition. </w:t>
      </w:r>
    </w:p>
    <w:p w14:paraId="2F0A7767" w14:textId="1DF5A65B" w:rsidR="00FD2556" w:rsidRPr="00F2066A" w:rsidRDefault="00C91270" w:rsidP="00F2066A">
      <w:pPr>
        <w:spacing w:after="240"/>
        <w:rPr>
          <w:rFonts w:ascii="Times New Roman" w:hAnsi="Times New Roman" w:cs="Times New Roman"/>
        </w:rPr>
      </w:pPr>
      <w:r w:rsidRPr="00F2066A">
        <w:rPr>
          <w:rFonts w:ascii="Times New Roman" w:hAnsi="Times New Roman" w:cs="Times New Roman"/>
        </w:rPr>
        <w:t>C</w:t>
      </w:r>
      <w:r w:rsidR="00FD2556" w:rsidRPr="00F2066A">
        <w:rPr>
          <w:rFonts w:ascii="Times New Roman" w:hAnsi="Times New Roman" w:cs="Times New Roman"/>
        </w:rPr>
        <w:t>ommunity banks can start preparing for the inevitable Fedwire switch now. Peer testing is a good starting point for banks</w:t>
      </w:r>
      <w:r w:rsidR="00CE2481">
        <w:rPr>
          <w:rFonts w:ascii="Times New Roman" w:hAnsi="Times New Roman" w:cs="Times New Roman"/>
        </w:rPr>
        <w:t>, which can</w:t>
      </w:r>
      <w:r w:rsidRPr="00F2066A">
        <w:rPr>
          <w:rFonts w:ascii="Times New Roman" w:hAnsi="Times New Roman" w:cs="Times New Roman"/>
        </w:rPr>
        <w:t xml:space="preserve"> </w:t>
      </w:r>
      <w:r w:rsidR="005A7BAD" w:rsidRPr="00F2066A">
        <w:rPr>
          <w:rFonts w:ascii="Times New Roman" w:hAnsi="Times New Roman" w:cs="Times New Roman"/>
        </w:rPr>
        <w:t xml:space="preserve">work with their processors and other </w:t>
      </w:r>
      <w:r w:rsidRPr="00F2066A">
        <w:rPr>
          <w:rFonts w:ascii="Times New Roman" w:hAnsi="Times New Roman" w:cs="Times New Roman"/>
        </w:rPr>
        <w:t>community banks</w:t>
      </w:r>
      <w:r w:rsidR="007270E3" w:rsidRPr="00F2066A">
        <w:rPr>
          <w:rFonts w:ascii="Times New Roman" w:hAnsi="Times New Roman" w:cs="Times New Roman"/>
        </w:rPr>
        <w:t xml:space="preserve"> </w:t>
      </w:r>
      <w:r w:rsidR="005A7BAD" w:rsidRPr="00F2066A">
        <w:rPr>
          <w:rFonts w:ascii="Times New Roman" w:hAnsi="Times New Roman" w:cs="Times New Roman"/>
        </w:rPr>
        <w:t xml:space="preserve">to test the new system. The Fed also offers peer testing, so reach out to industry colleagues to see what peer testing opportunities are available.  </w:t>
      </w:r>
    </w:p>
    <w:p w14:paraId="28CA7878" w14:textId="763F15A6" w:rsidR="0021598A" w:rsidRPr="00F2066A" w:rsidRDefault="005A7BAD" w:rsidP="00F2066A">
      <w:pPr>
        <w:spacing w:after="240"/>
        <w:rPr>
          <w:rFonts w:ascii="Times New Roman" w:hAnsi="Times New Roman" w:cs="Times New Roman"/>
        </w:rPr>
      </w:pPr>
      <w:r w:rsidRPr="00F2066A">
        <w:rPr>
          <w:rFonts w:ascii="Times New Roman" w:hAnsi="Times New Roman" w:cs="Times New Roman"/>
        </w:rPr>
        <w:t xml:space="preserve">This is also a good time to assess your current tech stack and determine what will or won’t fit with the new Fedwire systems. You’re getting an update anyway, so why not take this time to clean out your closet and start fresh? Wires have been around </w:t>
      </w:r>
      <w:r w:rsidR="00D56500" w:rsidRPr="00F2066A">
        <w:rPr>
          <w:rFonts w:ascii="Times New Roman" w:hAnsi="Times New Roman" w:cs="Times New Roman"/>
        </w:rPr>
        <w:t xml:space="preserve">for over 100 years, but do you have </w:t>
      </w:r>
      <w:r w:rsidR="00B97F76" w:rsidRPr="00F2066A">
        <w:rPr>
          <w:rFonts w:ascii="Times New Roman" w:hAnsi="Times New Roman" w:cs="Times New Roman"/>
        </w:rPr>
        <w:t xml:space="preserve">old </w:t>
      </w:r>
      <w:r w:rsidR="0021598A" w:rsidRPr="00F2066A">
        <w:rPr>
          <w:rFonts w:ascii="Times New Roman" w:hAnsi="Times New Roman" w:cs="Times New Roman"/>
        </w:rPr>
        <w:t xml:space="preserve">templates that frontline staff </w:t>
      </w:r>
      <w:r w:rsidR="00D56500" w:rsidRPr="00F2066A">
        <w:rPr>
          <w:rFonts w:ascii="Times New Roman" w:hAnsi="Times New Roman" w:cs="Times New Roman"/>
        </w:rPr>
        <w:t xml:space="preserve">use </w:t>
      </w:r>
      <w:r w:rsidR="0021598A" w:rsidRPr="00F2066A">
        <w:rPr>
          <w:rFonts w:ascii="Times New Roman" w:hAnsi="Times New Roman" w:cs="Times New Roman"/>
        </w:rPr>
        <w:t xml:space="preserve">to accept wires for consumers? </w:t>
      </w:r>
      <w:r w:rsidR="00D56500" w:rsidRPr="00F2066A">
        <w:rPr>
          <w:rFonts w:ascii="Times New Roman" w:hAnsi="Times New Roman" w:cs="Times New Roman"/>
        </w:rPr>
        <w:t>T</w:t>
      </w:r>
      <w:r w:rsidR="0021598A" w:rsidRPr="00F2066A">
        <w:rPr>
          <w:rFonts w:ascii="Times New Roman" w:hAnsi="Times New Roman" w:cs="Times New Roman"/>
        </w:rPr>
        <w:t xml:space="preserve">his </w:t>
      </w:r>
      <w:r w:rsidR="00D56500" w:rsidRPr="00F2066A">
        <w:rPr>
          <w:rFonts w:ascii="Times New Roman" w:hAnsi="Times New Roman" w:cs="Times New Roman"/>
        </w:rPr>
        <w:t>is an</w:t>
      </w:r>
      <w:r w:rsidR="0021598A" w:rsidRPr="00F2066A">
        <w:rPr>
          <w:rFonts w:ascii="Times New Roman" w:hAnsi="Times New Roman" w:cs="Times New Roman"/>
        </w:rPr>
        <w:t xml:space="preserve"> opportunity to look at all the channels </w:t>
      </w:r>
      <w:r w:rsidR="00D56500" w:rsidRPr="00F2066A">
        <w:rPr>
          <w:rFonts w:ascii="Times New Roman" w:hAnsi="Times New Roman" w:cs="Times New Roman"/>
        </w:rPr>
        <w:t xml:space="preserve">for </w:t>
      </w:r>
      <w:r w:rsidR="0021598A" w:rsidRPr="00F2066A">
        <w:rPr>
          <w:rFonts w:ascii="Times New Roman" w:hAnsi="Times New Roman" w:cs="Times New Roman"/>
        </w:rPr>
        <w:t>accepting wire</w:t>
      </w:r>
      <w:r w:rsidR="00D56500" w:rsidRPr="00F2066A">
        <w:rPr>
          <w:rFonts w:ascii="Times New Roman" w:hAnsi="Times New Roman" w:cs="Times New Roman"/>
        </w:rPr>
        <w:t>s—both back-office and those offered to customers—</w:t>
      </w:r>
      <w:r w:rsidR="00CE2481">
        <w:rPr>
          <w:rFonts w:ascii="Times New Roman" w:hAnsi="Times New Roman" w:cs="Times New Roman"/>
        </w:rPr>
        <w:t xml:space="preserve">to </w:t>
      </w:r>
      <w:r w:rsidR="00D56500" w:rsidRPr="00F2066A">
        <w:rPr>
          <w:rFonts w:ascii="Times New Roman" w:hAnsi="Times New Roman" w:cs="Times New Roman"/>
        </w:rPr>
        <w:t>make sure they’re efficient and compliant with the new ISO 20022 standards.</w:t>
      </w:r>
    </w:p>
    <w:p w14:paraId="1637B3DC" w14:textId="515EBFC7" w:rsidR="0021598A" w:rsidRDefault="003C040F" w:rsidP="00741610">
      <w:pPr>
        <w:spacing w:after="240"/>
        <w:rPr>
          <w:rFonts w:ascii="Times New Roman" w:hAnsi="Times New Roman" w:cs="Times New Roman"/>
        </w:rPr>
      </w:pPr>
      <w:r w:rsidRPr="00F2066A">
        <w:rPr>
          <w:rFonts w:ascii="Times New Roman" w:hAnsi="Times New Roman" w:cs="Times New Roman"/>
        </w:rPr>
        <w:t>T</w:t>
      </w:r>
      <w:r w:rsidR="00DC2E4F" w:rsidRPr="00F2066A">
        <w:rPr>
          <w:rFonts w:ascii="Times New Roman" w:hAnsi="Times New Roman" w:cs="Times New Roman"/>
        </w:rPr>
        <w:t xml:space="preserve">he ISO 20022 standard has been </w:t>
      </w:r>
      <w:r w:rsidR="00EF26B5" w:rsidRPr="00F2066A">
        <w:rPr>
          <w:rFonts w:ascii="Times New Roman" w:hAnsi="Times New Roman" w:cs="Times New Roman"/>
        </w:rPr>
        <w:t xml:space="preserve">in </w:t>
      </w:r>
      <w:r w:rsidR="00B824BE" w:rsidRPr="00F2066A">
        <w:rPr>
          <w:rFonts w:ascii="Times New Roman" w:hAnsi="Times New Roman" w:cs="Times New Roman"/>
        </w:rPr>
        <w:t xml:space="preserve">development </w:t>
      </w:r>
      <w:r w:rsidR="00EF26B5" w:rsidRPr="00F2066A">
        <w:rPr>
          <w:rFonts w:ascii="Times New Roman" w:hAnsi="Times New Roman" w:cs="Times New Roman"/>
        </w:rPr>
        <w:t>since 2004</w:t>
      </w:r>
      <w:r w:rsidR="00A00D12">
        <w:rPr>
          <w:rFonts w:ascii="Times New Roman" w:hAnsi="Times New Roman" w:cs="Times New Roman"/>
        </w:rPr>
        <w:t>,</w:t>
      </w:r>
      <w:r w:rsidR="00DC2E4F" w:rsidRPr="00F2066A">
        <w:rPr>
          <w:rFonts w:ascii="Times New Roman" w:hAnsi="Times New Roman" w:cs="Times New Roman"/>
        </w:rPr>
        <w:t xml:space="preserve"> </w:t>
      </w:r>
      <w:r w:rsidR="00EF26B5" w:rsidRPr="00F2066A">
        <w:rPr>
          <w:rFonts w:ascii="Times New Roman" w:hAnsi="Times New Roman" w:cs="Times New Roman"/>
        </w:rPr>
        <w:t>and</w:t>
      </w:r>
      <w:r w:rsidR="00DC2E4F" w:rsidRPr="00F2066A">
        <w:rPr>
          <w:rFonts w:ascii="Times New Roman" w:hAnsi="Times New Roman" w:cs="Times New Roman"/>
        </w:rPr>
        <w:t xml:space="preserve"> much of the </w:t>
      </w:r>
      <w:r w:rsidR="00CE2481">
        <w:rPr>
          <w:rFonts w:ascii="Times New Roman" w:hAnsi="Times New Roman" w:cs="Times New Roman"/>
        </w:rPr>
        <w:t xml:space="preserve">rest of the </w:t>
      </w:r>
      <w:r w:rsidR="00DC2E4F" w:rsidRPr="00F2066A">
        <w:rPr>
          <w:rFonts w:ascii="Times New Roman" w:hAnsi="Times New Roman" w:cs="Times New Roman"/>
        </w:rPr>
        <w:t xml:space="preserve">world converted to it years ago. </w:t>
      </w:r>
      <w:r w:rsidR="000322A8" w:rsidRPr="00F2066A">
        <w:rPr>
          <w:rFonts w:ascii="Times New Roman" w:hAnsi="Times New Roman" w:cs="Times New Roman"/>
        </w:rPr>
        <w:t xml:space="preserve">CHIPS, the private sector counterpart to Fedwire, </w:t>
      </w:r>
      <w:r w:rsidR="007B19F4" w:rsidRPr="00F2066A">
        <w:rPr>
          <w:rFonts w:ascii="Times New Roman" w:hAnsi="Times New Roman" w:cs="Times New Roman"/>
        </w:rPr>
        <w:t>successfu</w:t>
      </w:r>
      <w:r w:rsidR="00441AB3" w:rsidRPr="00F2066A">
        <w:rPr>
          <w:rFonts w:ascii="Times New Roman" w:hAnsi="Times New Roman" w:cs="Times New Roman"/>
        </w:rPr>
        <w:t>l</w:t>
      </w:r>
      <w:r w:rsidR="007B19F4" w:rsidRPr="00F2066A">
        <w:rPr>
          <w:rFonts w:ascii="Times New Roman" w:hAnsi="Times New Roman" w:cs="Times New Roman"/>
        </w:rPr>
        <w:t>l</w:t>
      </w:r>
      <w:r w:rsidR="00441AB3" w:rsidRPr="00F2066A">
        <w:rPr>
          <w:rFonts w:ascii="Times New Roman" w:hAnsi="Times New Roman" w:cs="Times New Roman"/>
        </w:rPr>
        <w:t>y</w:t>
      </w:r>
      <w:r w:rsidR="007B19F4" w:rsidRPr="00F2066A">
        <w:rPr>
          <w:rFonts w:ascii="Times New Roman" w:hAnsi="Times New Roman" w:cs="Times New Roman"/>
        </w:rPr>
        <w:t xml:space="preserve"> adopted it last year</w:t>
      </w:r>
      <w:r w:rsidR="00DC2E4F" w:rsidRPr="00F2066A">
        <w:rPr>
          <w:rFonts w:ascii="Times New Roman" w:hAnsi="Times New Roman" w:cs="Times New Roman"/>
        </w:rPr>
        <w:t>. This</w:t>
      </w:r>
      <w:r w:rsidR="00C91270" w:rsidRPr="00F2066A">
        <w:rPr>
          <w:rFonts w:ascii="Times New Roman" w:hAnsi="Times New Roman" w:cs="Times New Roman"/>
        </w:rPr>
        <w:t xml:space="preserve"> year</w:t>
      </w:r>
      <w:r w:rsidR="007270E3" w:rsidRPr="00F2066A">
        <w:rPr>
          <w:rFonts w:ascii="Times New Roman" w:hAnsi="Times New Roman" w:cs="Times New Roman"/>
        </w:rPr>
        <w:t xml:space="preserve"> </w:t>
      </w:r>
      <w:r w:rsidR="00C91270" w:rsidRPr="00F2066A">
        <w:rPr>
          <w:rFonts w:ascii="Times New Roman" w:hAnsi="Times New Roman" w:cs="Times New Roman"/>
        </w:rPr>
        <w:t>marks a</w:t>
      </w:r>
      <w:r w:rsidR="00DC2E4F" w:rsidRPr="00F2066A">
        <w:rPr>
          <w:rFonts w:ascii="Times New Roman" w:hAnsi="Times New Roman" w:cs="Times New Roman"/>
        </w:rPr>
        <w:t xml:space="preserve"> significant opportunity to follow suit</w:t>
      </w:r>
      <w:r w:rsidR="00F47818" w:rsidRPr="00F2066A">
        <w:rPr>
          <w:rFonts w:ascii="Times New Roman" w:hAnsi="Times New Roman" w:cs="Times New Roman"/>
        </w:rPr>
        <w:t>. It’s also a chance to talk to your</w:t>
      </w:r>
      <w:r w:rsidR="0021598A" w:rsidRPr="00F2066A">
        <w:rPr>
          <w:rFonts w:ascii="Times New Roman" w:hAnsi="Times New Roman" w:cs="Times New Roman"/>
        </w:rPr>
        <w:t xml:space="preserve"> technology providers</w:t>
      </w:r>
      <w:r w:rsidR="00F47818" w:rsidRPr="00F2066A">
        <w:rPr>
          <w:rFonts w:ascii="Times New Roman" w:hAnsi="Times New Roman" w:cs="Times New Roman"/>
        </w:rPr>
        <w:t xml:space="preserve"> and business partners about how they request data and the opportunity to </w:t>
      </w:r>
      <w:r w:rsidR="00A00D12">
        <w:rPr>
          <w:rFonts w:ascii="Times New Roman" w:hAnsi="Times New Roman" w:cs="Times New Roman"/>
        </w:rPr>
        <w:t>use</w:t>
      </w:r>
      <w:r w:rsidR="00A00D12" w:rsidRPr="00F2066A">
        <w:rPr>
          <w:rFonts w:ascii="Times New Roman" w:hAnsi="Times New Roman" w:cs="Times New Roman"/>
        </w:rPr>
        <w:t xml:space="preserve"> </w:t>
      </w:r>
      <w:r w:rsidR="00F47818" w:rsidRPr="00F2066A">
        <w:rPr>
          <w:rFonts w:ascii="Times New Roman" w:hAnsi="Times New Roman" w:cs="Times New Roman"/>
        </w:rPr>
        <w:t xml:space="preserve">ISO 20022. Reach out to them, </w:t>
      </w:r>
      <w:r w:rsidR="0021598A" w:rsidRPr="00F2066A">
        <w:rPr>
          <w:rFonts w:ascii="Times New Roman" w:hAnsi="Times New Roman" w:cs="Times New Roman"/>
        </w:rPr>
        <w:t xml:space="preserve">educate them </w:t>
      </w:r>
      <w:r w:rsidR="00F47818" w:rsidRPr="00F2066A">
        <w:rPr>
          <w:rFonts w:ascii="Times New Roman" w:hAnsi="Times New Roman" w:cs="Times New Roman"/>
        </w:rPr>
        <w:t xml:space="preserve">and </w:t>
      </w:r>
      <w:r w:rsidR="0021598A" w:rsidRPr="00F2066A">
        <w:rPr>
          <w:rFonts w:ascii="Times New Roman" w:hAnsi="Times New Roman" w:cs="Times New Roman"/>
        </w:rPr>
        <w:t xml:space="preserve">make sure any information </w:t>
      </w:r>
      <w:r w:rsidR="00F47818" w:rsidRPr="00F2066A">
        <w:rPr>
          <w:rFonts w:ascii="Times New Roman" w:hAnsi="Times New Roman" w:cs="Times New Roman"/>
        </w:rPr>
        <w:t>coming from</w:t>
      </w:r>
      <w:r w:rsidR="0021598A" w:rsidRPr="00F2066A">
        <w:rPr>
          <w:rFonts w:ascii="Times New Roman" w:hAnsi="Times New Roman" w:cs="Times New Roman"/>
        </w:rPr>
        <w:t xml:space="preserve"> business customers is prepped and ready</w:t>
      </w:r>
      <w:r w:rsidR="00F47818" w:rsidRPr="00F2066A">
        <w:rPr>
          <w:rFonts w:ascii="Times New Roman" w:hAnsi="Times New Roman" w:cs="Times New Roman"/>
        </w:rPr>
        <w:t xml:space="preserve"> for the switchover.</w:t>
      </w:r>
    </w:p>
    <w:p w14:paraId="0679589E" w14:textId="77777777" w:rsidR="00741610" w:rsidRPr="00F2066A" w:rsidRDefault="00741610" w:rsidP="00F2066A">
      <w:pPr>
        <w:spacing w:after="240"/>
        <w:rPr>
          <w:rFonts w:ascii="Times New Roman" w:hAnsi="Times New Roman" w:cs="Times New Roman"/>
        </w:rPr>
      </w:pPr>
    </w:p>
    <w:p w14:paraId="79399AA2" w14:textId="13553D86" w:rsidR="003372E9" w:rsidRPr="00F2066A" w:rsidRDefault="005B370D" w:rsidP="00F2066A">
      <w:pPr>
        <w:spacing w:after="240"/>
        <w:rPr>
          <w:rFonts w:ascii="Times New Roman" w:hAnsi="Times New Roman" w:cs="Times New Roman"/>
        </w:rPr>
      </w:pPr>
      <w:r w:rsidRPr="00F2066A">
        <w:rPr>
          <w:rFonts w:ascii="Times New Roman" w:hAnsi="Times New Roman" w:cs="Times New Roman"/>
          <w:b/>
          <w:bCs/>
        </w:rPr>
        <w:t>Kari Mitchum</w:t>
      </w:r>
      <w:r w:rsidRPr="00F2066A">
        <w:rPr>
          <w:rFonts w:ascii="Times New Roman" w:hAnsi="Times New Roman" w:cs="Times New Roman"/>
        </w:rPr>
        <w:t xml:space="preserve"> </w:t>
      </w:r>
      <w:r w:rsidR="00741610" w:rsidRPr="00F2066A">
        <w:rPr>
          <w:rFonts w:ascii="Times New Roman" w:hAnsi="Times New Roman" w:cs="Times New Roman"/>
          <w:i/>
          <w:iCs/>
        </w:rPr>
        <w:t>(&lt;</w:t>
      </w:r>
      <w:proofErr w:type="spellStart"/>
      <w:r w:rsidR="00741610" w:rsidRPr="00F2066A">
        <w:rPr>
          <w:rFonts w:ascii="Times New Roman" w:hAnsi="Times New Roman" w:cs="Times New Roman"/>
          <w:i/>
          <w:iCs/>
        </w:rPr>
        <w:t>i</w:t>
      </w:r>
      <w:proofErr w:type="spellEnd"/>
      <w:r w:rsidR="00741610" w:rsidRPr="00F2066A">
        <w:rPr>
          <w:rFonts w:ascii="Times New Roman" w:hAnsi="Times New Roman" w:cs="Times New Roman"/>
          <w:i/>
          <w:iCs/>
        </w:rPr>
        <w:t>&gt;</w:t>
      </w:r>
      <w:r w:rsidR="00532291">
        <w:rPr>
          <w:rFonts w:ascii="Times New Roman" w:hAnsi="Times New Roman" w:cs="Times New Roman"/>
          <w:i/>
          <w:iCs/>
        </w:rPr>
        <w:t>k</w:t>
      </w:r>
      <w:r w:rsidR="00741610" w:rsidRPr="00F2066A">
        <w:rPr>
          <w:rFonts w:ascii="Times New Roman" w:hAnsi="Times New Roman" w:cs="Times New Roman"/>
          <w:i/>
          <w:iCs/>
        </w:rPr>
        <w:t>ari.</w:t>
      </w:r>
      <w:r w:rsidR="00532291">
        <w:rPr>
          <w:rFonts w:ascii="Times New Roman" w:hAnsi="Times New Roman" w:cs="Times New Roman"/>
          <w:i/>
          <w:iCs/>
        </w:rPr>
        <w:t>m</w:t>
      </w:r>
      <w:r w:rsidR="00741610" w:rsidRPr="00F2066A">
        <w:rPr>
          <w:rFonts w:ascii="Times New Roman" w:hAnsi="Times New Roman" w:cs="Times New Roman"/>
          <w:i/>
          <w:iCs/>
        </w:rPr>
        <w:t>itchum@icba.org&lt;</w:t>
      </w:r>
      <w:proofErr w:type="spellStart"/>
      <w:r w:rsidR="00741610" w:rsidRPr="00F2066A">
        <w:rPr>
          <w:rFonts w:ascii="Times New Roman" w:hAnsi="Times New Roman" w:cs="Times New Roman"/>
          <w:i/>
          <w:iCs/>
        </w:rPr>
        <w:t>i</w:t>
      </w:r>
      <w:proofErr w:type="spellEnd"/>
      <w:r w:rsidR="00741610" w:rsidRPr="00F2066A">
        <w:rPr>
          <w:rFonts w:ascii="Times New Roman" w:hAnsi="Times New Roman" w:cs="Times New Roman"/>
          <w:i/>
          <w:iCs/>
        </w:rPr>
        <w:t>&gt;)</w:t>
      </w:r>
      <w:r w:rsidR="00741610">
        <w:rPr>
          <w:rFonts w:ascii="Times New Roman" w:hAnsi="Times New Roman" w:cs="Times New Roman"/>
        </w:rPr>
        <w:t xml:space="preserve"> </w:t>
      </w:r>
      <w:r w:rsidRPr="00F2066A">
        <w:rPr>
          <w:rFonts w:ascii="Times New Roman" w:hAnsi="Times New Roman" w:cs="Times New Roman"/>
        </w:rPr>
        <w:t>is vice president</w:t>
      </w:r>
      <w:r w:rsidR="00741610">
        <w:rPr>
          <w:rFonts w:ascii="Times New Roman" w:hAnsi="Times New Roman" w:cs="Times New Roman"/>
        </w:rPr>
        <w:t xml:space="preserve"> of</w:t>
      </w:r>
      <w:r w:rsidRPr="00F2066A">
        <w:rPr>
          <w:rFonts w:ascii="Times New Roman" w:hAnsi="Times New Roman" w:cs="Times New Roman"/>
        </w:rPr>
        <w:t xml:space="preserve"> payments policy for ICBA.</w:t>
      </w:r>
    </w:p>
    <w:p w14:paraId="3B83C3D3" w14:textId="5CFF80CD" w:rsidR="003372E9" w:rsidRDefault="00741610" w:rsidP="00741610">
      <w:pPr>
        <w:spacing w:after="240"/>
        <w:rPr>
          <w:rFonts w:cstheme="minorHAnsi"/>
          <w:i/>
          <w:iCs/>
        </w:rPr>
      </w:pPr>
      <w:r>
        <w:rPr>
          <w:rFonts w:cstheme="minorHAnsi"/>
          <w:i/>
          <w:iCs/>
        </w:rPr>
        <w:t>[ends]</w:t>
      </w:r>
    </w:p>
    <w:p w14:paraId="7959EB63" w14:textId="77777777" w:rsidR="00A00D12" w:rsidRDefault="00A00D12" w:rsidP="00741610">
      <w:pPr>
        <w:spacing w:after="240"/>
        <w:rPr>
          <w:rFonts w:cstheme="minorHAnsi"/>
          <w:i/>
          <w:iCs/>
        </w:rPr>
      </w:pPr>
    </w:p>
    <w:p w14:paraId="613F619A" w14:textId="766E00BC" w:rsidR="00A00D12" w:rsidRDefault="00A00D12" w:rsidP="00741610">
      <w:pPr>
        <w:spacing w:after="240"/>
        <w:rPr>
          <w:rFonts w:cstheme="minorHAnsi"/>
          <w:i/>
          <w:iCs/>
        </w:rPr>
      </w:pPr>
      <w:r>
        <w:rPr>
          <w:rFonts w:cstheme="minorHAnsi"/>
          <w:i/>
          <w:iCs/>
        </w:rPr>
        <w:t>[pull quote]</w:t>
      </w:r>
    </w:p>
    <w:p w14:paraId="05965D37" w14:textId="34BDA8E5" w:rsidR="00A00D12" w:rsidRPr="002C1933" w:rsidRDefault="00A00D12" w:rsidP="00F2066A">
      <w:pPr>
        <w:spacing w:after="240"/>
        <w:rPr>
          <w:rFonts w:cstheme="minorHAnsi"/>
          <w:i/>
          <w:iCs/>
        </w:rPr>
      </w:pPr>
      <w:r w:rsidRPr="009E05CA">
        <w:rPr>
          <w:rFonts w:ascii="Times New Roman" w:hAnsi="Times New Roman" w:cs="Times New Roman"/>
        </w:rPr>
        <w:lastRenderedPageBreak/>
        <w:t xml:space="preserve">Systems will be able to communicate better with one another </w:t>
      </w:r>
      <w:r>
        <w:rPr>
          <w:rFonts w:ascii="Times New Roman" w:hAnsi="Times New Roman" w:cs="Times New Roman"/>
        </w:rPr>
        <w:t xml:space="preserve">[using ISO 20022], </w:t>
      </w:r>
      <w:r w:rsidRPr="009E05CA">
        <w:rPr>
          <w:rFonts w:ascii="Times New Roman" w:hAnsi="Times New Roman" w:cs="Times New Roman"/>
        </w:rPr>
        <w:t>and banks won’t need to use middleware to get their systems in sync.</w:t>
      </w:r>
    </w:p>
    <w:sectPr w:rsidR="00A00D12" w:rsidRPr="002C1933" w:rsidSect="00422F3A">
      <w:pgSz w:w="12240" w:h="15840"/>
      <w:pgMar w:top="1440" w:right="1440" w:bottom="1440" w:left="1440" w:header="720" w:footer="720" w:gutter="0"/>
      <w:cols w:space="720"/>
      <w:docGrid w:linePitch="40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DengXian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3"/>
  <w:proofState w:spelling="clean" w:grammar="clean"/>
  <w:trackRevisions/>
  <w:defaultTabStop w:val="720"/>
  <w:characterSpacingControl w:val="doNotCompress"/>
  <w:compat>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372E9"/>
    <w:rsid w:val="0000395D"/>
    <w:rsid w:val="000108AA"/>
    <w:rsid w:val="000305C2"/>
    <w:rsid w:val="000322A8"/>
    <w:rsid w:val="000517F2"/>
    <w:rsid w:val="0006774C"/>
    <w:rsid w:val="000B5A03"/>
    <w:rsid w:val="000C7CC5"/>
    <w:rsid w:val="000D2812"/>
    <w:rsid w:val="00100848"/>
    <w:rsid w:val="00153047"/>
    <w:rsid w:val="00186FA2"/>
    <w:rsid w:val="001B2A89"/>
    <w:rsid w:val="001B6041"/>
    <w:rsid w:val="001D4B05"/>
    <w:rsid w:val="001F0DB4"/>
    <w:rsid w:val="00202E6B"/>
    <w:rsid w:val="00207D22"/>
    <w:rsid w:val="0021598A"/>
    <w:rsid w:val="00235A60"/>
    <w:rsid w:val="00235E0E"/>
    <w:rsid w:val="0024139D"/>
    <w:rsid w:val="00256172"/>
    <w:rsid w:val="00260081"/>
    <w:rsid w:val="00281F7E"/>
    <w:rsid w:val="00282F64"/>
    <w:rsid w:val="002926AB"/>
    <w:rsid w:val="002A205A"/>
    <w:rsid w:val="002A7351"/>
    <w:rsid w:val="002C1933"/>
    <w:rsid w:val="002C4AAE"/>
    <w:rsid w:val="002F22EB"/>
    <w:rsid w:val="00307715"/>
    <w:rsid w:val="00313505"/>
    <w:rsid w:val="003360C8"/>
    <w:rsid w:val="003372E9"/>
    <w:rsid w:val="003667AA"/>
    <w:rsid w:val="00382A12"/>
    <w:rsid w:val="003843B7"/>
    <w:rsid w:val="003A4DE9"/>
    <w:rsid w:val="003C040F"/>
    <w:rsid w:val="003E12B6"/>
    <w:rsid w:val="00422F3A"/>
    <w:rsid w:val="0043174C"/>
    <w:rsid w:val="00441AB3"/>
    <w:rsid w:val="0045025C"/>
    <w:rsid w:val="00473529"/>
    <w:rsid w:val="00473D1D"/>
    <w:rsid w:val="00480B55"/>
    <w:rsid w:val="00491F84"/>
    <w:rsid w:val="004C0A23"/>
    <w:rsid w:val="00514DD1"/>
    <w:rsid w:val="005155C6"/>
    <w:rsid w:val="00532291"/>
    <w:rsid w:val="00535218"/>
    <w:rsid w:val="005871E3"/>
    <w:rsid w:val="00597636"/>
    <w:rsid w:val="005A7BAD"/>
    <w:rsid w:val="005B370D"/>
    <w:rsid w:val="005C3B7D"/>
    <w:rsid w:val="005D687F"/>
    <w:rsid w:val="00641982"/>
    <w:rsid w:val="006A393A"/>
    <w:rsid w:val="006A5E46"/>
    <w:rsid w:val="006A7FDC"/>
    <w:rsid w:val="006B0B30"/>
    <w:rsid w:val="006B21A7"/>
    <w:rsid w:val="006E4DDC"/>
    <w:rsid w:val="007270E3"/>
    <w:rsid w:val="0072744F"/>
    <w:rsid w:val="00731303"/>
    <w:rsid w:val="00741610"/>
    <w:rsid w:val="007505E1"/>
    <w:rsid w:val="007559CB"/>
    <w:rsid w:val="007625BA"/>
    <w:rsid w:val="00783C9A"/>
    <w:rsid w:val="00796B2A"/>
    <w:rsid w:val="007A4D65"/>
    <w:rsid w:val="007B19F4"/>
    <w:rsid w:val="00811736"/>
    <w:rsid w:val="00822F6E"/>
    <w:rsid w:val="008656FC"/>
    <w:rsid w:val="00866F2B"/>
    <w:rsid w:val="00874A1C"/>
    <w:rsid w:val="008807AF"/>
    <w:rsid w:val="00893D7B"/>
    <w:rsid w:val="008E0367"/>
    <w:rsid w:val="008E6AD8"/>
    <w:rsid w:val="008F112B"/>
    <w:rsid w:val="00900F7D"/>
    <w:rsid w:val="00972376"/>
    <w:rsid w:val="009E4212"/>
    <w:rsid w:val="00A00D12"/>
    <w:rsid w:val="00A26AFE"/>
    <w:rsid w:val="00A54CC1"/>
    <w:rsid w:val="00A9054B"/>
    <w:rsid w:val="00AA4310"/>
    <w:rsid w:val="00AB3F19"/>
    <w:rsid w:val="00AC2CE1"/>
    <w:rsid w:val="00AD3822"/>
    <w:rsid w:val="00AE62CA"/>
    <w:rsid w:val="00AF09D2"/>
    <w:rsid w:val="00B31AF7"/>
    <w:rsid w:val="00B55173"/>
    <w:rsid w:val="00B61DFB"/>
    <w:rsid w:val="00B710C1"/>
    <w:rsid w:val="00B749C5"/>
    <w:rsid w:val="00B824BE"/>
    <w:rsid w:val="00B97F76"/>
    <w:rsid w:val="00BA2D96"/>
    <w:rsid w:val="00BC12DC"/>
    <w:rsid w:val="00BC1EBF"/>
    <w:rsid w:val="00C362DC"/>
    <w:rsid w:val="00C81FD4"/>
    <w:rsid w:val="00C879E5"/>
    <w:rsid w:val="00C91270"/>
    <w:rsid w:val="00C93552"/>
    <w:rsid w:val="00CB26AA"/>
    <w:rsid w:val="00CE2481"/>
    <w:rsid w:val="00CE446B"/>
    <w:rsid w:val="00D03465"/>
    <w:rsid w:val="00D25CDA"/>
    <w:rsid w:val="00D302C4"/>
    <w:rsid w:val="00D4574B"/>
    <w:rsid w:val="00D56500"/>
    <w:rsid w:val="00DA2B9C"/>
    <w:rsid w:val="00DA6186"/>
    <w:rsid w:val="00DC2E4F"/>
    <w:rsid w:val="00E712CE"/>
    <w:rsid w:val="00E9287B"/>
    <w:rsid w:val="00EC698A"/>
    <w:rsid w:val="00EF26B5"/>
    <w:rsid w:val="00F1572A"/>
    <w:rsid w:val="00F2066A"/>
    <w:rsid w:val="00F20BCE"/>
    <w:rsid w:val="00F22626"/>
    <w:rsid w:val="00F35935"/>
    <w:rsid w:val="00F47818"/>
    <w:rsid w:val="00F615CE"/>
    <w:rsid w:val="00F7172F"/>
    <w:rsid w:val="00F80EB7"/>
    <w:rsid w:val="00F8216D"/>
    <w:rsid w:val="00FA7020"/>
    <w:rsid w:val="00FD2556"/>
    <w:rsid w:val="00FF2C9B"/>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79E461"/>
  <w14:defaultImageDpi w14:val="32767"/>
  <w15:chartTrackingRefBased/>
  <w15:docId w15:val="{0ED4162B-29F6-2C4B-A905-6CC5D9A5B2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4"/>
        <w:szCs w:val="24"/>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2C1933"/>
    <w:rPr>
      <w:color w:val="0000FF"/>
      <w:u w:val="single"/>
    </w:rPr>
  </w:style>
  <w:style w:type="character" w:styleId="UnresolvedMention">
    <w:name w:val="Unresolved Mention"/>
    <w:basedOn w:val="DefaultParagraphFont"/>
    <w:uiPriority w:val="99"/>
    <w:rsid w:val="002C1933"/>
    <w:rPr>
      <w:color w:val="605E5C"/>
      <w:shd w:val="clear" w:color="auto" w:fill="E1DFDD"/>
    </w:rPr>
  </w:style>
  <w:style w:type="character" w:styleId="CommentReference">
    <w:name w:val="annotation reference"/>
    <w:basedOn w:val="DefaultParagraphFont"/>
    <w:uiPriority w:val="99"/>
    <w:semiHidden/>
    <w:unhideWhenUsed/>
    <w:rsid w:val="00480B55"/>
    <w:rPr>
      <w:sz w:val="16"/>
      <w:szCs w:val="16"/>
    </w:rPr>
  </w:style>
  <w:style w:type="paragraph" w:styleId="CommentText">
    <w:name w:val="annotation text"/>
    <w:basedOn w:val="Normal"/>
    <w:link w:val="CommentTextChar"/>
    <w:uiPriority w:val="99"/>
    <w:unhideWhenUsed/>
    <w:rsid w:val="00480B55"/>
    <w:rPr>
      <w:sz w:val="20"/>
      <w:szCs w:val="20"/>
    </w:rPr>
  </w:style>
  <w:style w:type="character" w:customStyle="1" w:styleId="CommentTextChar">
    <w:name w:val="Comment Text Char"/>
    <w:basedOn w:val="DefaultParagraphFont"/>
    <w:link w:val="CommentText"/>
    <w:uiPriority w:val="99"/>
    <w:rsid w:val="00480B55"/>
    <w:rPr>
      <w:sz w:val="20"/>
      <w:szCs w:val="20"/>
    </w:rPr>
  </w:style>
  <w:style w:type="paragraph" w:styleId="CommentSubject">
    <w:name w:val="annotation subject"/>
    <w:basedOn w:val="CommentText"/>
    <w:next w:val="CommentText"/>
    <w:link w:val="CommentSubjectChar"/>
    <w:uiPriority w:val="99"/>
    <w:semiHidden/>
    <w:unhideWhenUsed/>
    <w:rsid w:val="00480B55"/>
    <w:rPr>
      <w:b/>
      <w:bCs/>
    </w:rPr>
  </w:style>
  <w:style w:type="character" w:customStyle="1" w:styleId="CommentSubjectChar">
    <w:name w:val="Comment Subject Char"/>
    <w:basedOn w:val="CommentTextChar"/>
    <w:link w:val="CommentSubject"/>
    <w:uiPriority w:val="99"/>
    <w:semiHidden/>
    <w:rsid w:val="00480B55"/>
    <w:rPr>
      <w:b/>
      <w:bCs/>
      <w:sz w:val="20"/>
      <w:szCs w:val="20"/>
    </w:rPr>
  </w:style>
  <w:style w:type="character" w:styleId="FollowedHyperlink">
    <w:name w:val="FollowedHyperlink"/>
    <w:basedOn w:val="DefaultParagraphFont"/>
    <w:uiPriority w:val="99"/>
    <w:semiHidden/>
    <w:unhideWhenUsed/>
    <w:rsid w:val="00FF2C9B"/>
    <w:rPr>
      <w:color w:val="954F72" w:themeColor="followedHyperlink"/>
      <w:u w:val="single"/>
    </w:rPr>
  </w:style>
  <w:style w:type="paragraph" w:styleId="Revision">
    <w:name w:val="Revision"/>
    <w:hidden/>
    <w:uiPriority w:val="99"/>
    <w:semiHidden/>
    <w:rsid w:val="00281F7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9464258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15</TotalTime>
  <Pages>3</Pages>
  <Words>799</Words>
  <Characters>4557</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5346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Bridget McCrea</dc:creator>
  <cp:keywords/>
  <dc:description/>
  <cp:lastModifiedBy>Tarra Willox</cp:lastModifiedBy>
  <cp:revision>4</cp:revision>
  <dcterms:created xsi:type="dcterms:W3CDTF">2025-01-31T20:08:00Z</dcterms:created>
  <dcterms:modified xsi:type="dcterms:W3CDTF">2025-02-14T20:18:00Z</dcterms:modified>
</cp:coreProperties>
</file>