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2311" w14:textId="346CB68B" w:rsidR="00BA1064" w:rsidRDefault="00BA1064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January 2024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2C0DEEFA" w14:textId="34FE6256" w:rsidR="00BA1064" w:rsidRPr="00BA1064" w:rsidRDefault="00BA1064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Checks &amp; Balances</w:t>
      </w:r>
    </w:p>
    <w:p w14:paraId="6F6B7203" w14:textId="787B9029" w:rsidR="00BD566F" w:rsidRPr="00BA1064" w:rsidRDefault="00BA1064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 xml:space="preserve">[hed] </w:t>
      </w:r>
      <w:r w:rsidR="00701CCE">
        <w:rPr>
          <w:rFonts w:ascii="Times New Roman" w:hAnsi="Times New Roman" w:cs="Times New Roman"/>
          <w:sz w:val="24"/>
          <w:szCs w:val="24"/>
        </w:rPr>
        <w:t>Why you should a</w:t>
      </w:r>
      <w:r w:rsidR="00BD566F" w:rsidRPr="00BA1064">
        <w:rPr>
          <w:rFonts w:ascii="Times New Roman" w:hAnsi="Times New Roman" w:cs="Times New Roman"/>
          <w:sz w:val="24"/>
          <w:szCs w:val="24"/>
        </w:rPr>
        <w:t xml:space="preserve">dopt FedNow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D566F" w:rsidRPr="00BA1064">
        <w:rPr>
          <w:rFonts w:ascii="Times New Roman" w:hAnsi="Times New Roman" w:cs="Times New Roman"/>
          <w:sz w:val="24"/>
          <w:szCs w:val="24"/>
        </w:rPr>
        <w:t>ow</w:t>
      </w:r>
    </w:p>
    <w:p w14:paraId="5A94614D" w14:textId="3D531974" w:rsidR="00BA1064" w:rsidRDefault="00BA1064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[dek] FedNow is here, providing community banks with the opportunity to better serve their customers and push the financial services industry forward.</w:t>
      </w:r>
    </w:p>
    <w:p w14:paraId="1D38423C" w14:textId="269BF57F" w:rsidR="00224D97" w:rsidRPr="00BA1064" w:rsidRDefault="00BA1064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[byline] </w:t>
      </w:r>
      <w:r w:rsidR="00224D97" w:rsidRPr="00BA1064">
        <w:rPr>
          <w:rFonts w:ascii="Times New Roman" w:hAnsi="Times New Roman" w:cs="Times New Roman"/>
          <w:sz w:val="24"/>
          <w:szCs w:val="24"/>
        </w:rPr>
        <w:t>By Scott Anchin</w:t>
      </w:r>
    </w:p>
    <w:p w14:paraId="6BF536DE" w14:textId="3D4A600F" w:rsidR="00BA1064" w:rsidRDefault="00BA1064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77283123" w14:textId="4825C4A1" w:rsidR="00BC6F3E" w:rsidRPr="00BA1064" w:rsidRDefault="00F76829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>After years of ICBA advocacy and collaboration, the Federal Reserve launched its instant payment service, FedNow Service</w:t>
      </w:r>
      <w:r w:rsidR="009D79B0" w:rsidRPr="00BA1064">
        <w:rPr>
          <w:rFonts w:ascii="Times New Roman" w:hAnsi="Times New Roman" w:cs="Times New Roman"/>
          <w:sz w:val="24"/>
          <w:szCs w:val="24"/>
        </w:rPr>
        <w:t>, in July</w:t>
      </w:r>
      <w:r w:rsidRPr="00BA106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2052F7" w14:textId="162C38DE" w:rsidR="002D2AD1" w:rsidRPr="00BA1064" w:rsidRDefault="00F76829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 xml:space="preserve">This hard-fought development is a significant opportunity for community banks. As community banks strategize how to evolve their </w:t>
      </w:r>
      <w:r w:rsidR="002C59DC" w:rsidRPr="00BA1064">
        <w:rPr>
          <w:rFonts w:ascii="Times New Roman" w:hAnsi="Times New Roman" w:cs="Times New Roman"/>
          <w:sz w:val="24"/>
          <w:szCs w:val="24"/>
        </w:rPr>
        <w:t xml:space="preserve">products </w:t>
      </w:r>
      <w:r w:rsidRPr="00BA1064">
        <w:rPr>
          <w:rFonts w:ascii="Times New Roman" w:hAnsi="Times New Roman" w:cs="Times New Roman"/>
          <w:sz w:val="24"/>
          <w:szCs w:val="24"/>
        </w:rPr>
        <w:t xml:space="preserve">and solutions to keep up with customer needs, access to a new payment system with instant clearing and settlement and requests for payment cannot be underestimated. </w:t>
      </w:r>
    </w:p>
    <w:p w14:paraId="52E73516" w14:textId="3756624A" w:rsidR="009D79B0" w:rsidRDefault="002D2AD1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>From a monetary policy perspective, s</w:t>
      </w:r>
      <w:r w:rsidR="00F76829" w:rsidRPr="00BA1064">
        <w:rPr>
          <w:rFonts w:ascii="Times New Roman" w:hAnsi="Times New Roman" w:cs="Times New Roman"/>
          <w:sz w:val="24"/>
          <w:szCs w:val="24"/>
        </w:rPr>
        <w:t>afe, secure and efficient real-time payments negate the need for a U.S. central bank digital currency</w:t>
      </w:r>
      <w:r w:rsidRPr="00BA1064">
        <w:rPr>
          <w:rFonts w:ascii="Times New Roman" w:hAnsi="Times New Roman" w:cs="Times New Roman"/>
          <w:sz w:val="24"/>
          <w:szCs w:val="24"/>
        </w:rPr>
        <w:t xml:space="preserve"> (CBDC). A CBDC is a digital representation of a national currency. Instead of printing money, the central bank issues electronic coins, which are cash equivalents backed up with reserves and deposits. ICBA has staunchly opposed the creation of a CBDC, concerned that the new currency would disintermediate community bank deposits and have a devastating impact on lending.</w:t>
      </w:r>
      <w:r w:rsidR="009D79B0" w:rsidRPr="00BA1064">
        <w:rPr>
          <w:rFonts w:ascii="Times New Roman" w:hAnsi="Times New Roman" w:cs="Times New Roman"/>
          <w:sz w:val="24"/>
          <w:szCs w:val="24"/>
        </w:rPr>
        <w:t xml:space="preserve"> Large-scale community bank adoption of the FedNow Service adds further heft to this argument.</w:t>
      </w:r>
    </w:p>
    <w:p w14:paraId="6C87A8C8" w14:textId="77777777" w:rsidR="00701CCE" w:rsidRPr="00BA1064" w:rsidRDefault="00701CCE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971D37" w14:textId="6A216A31" w:rsidR="009D79B0" w:rsidRPr="00BA1064" w:rsidRDefault="00BA1064" w:rsidP="00BA10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[subhed] </w:t>
      </w:r>
      <w:r w:rsidR="009D79B0" w:rsidRPr="00BA1064">
        <w:rPr>
          <w:rFonts w:ascii="Times New Roman" w:hAnsi="Times New Roman" w:cs="Times New Roman"/>
          <w:b/>
          <w:bCs/>
          <w:sz w:val="24"/>
          <w:szCs w:val="24"/>
        </w:rPr>
        <w:t>Future-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D79B0" w:rsidRPr="00BA1064">
        <w:rPr>
          <w:rFonts w:ascii="Times New Roman" w:hAnsi="Times New Roman" w:cs="Times New Roman"/>
          <w:b/>
          <w:bCs/>
          <w:sz w:val="24"/>
          <w:szCs w:val="24"/>
        </w:rPr>
        <w:t xml:space="preserve">roofing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D79B0" w:rsidRPr="00BA1064">
        <w:rPr>
          <w:rFonts w:ascii="Times New Roman" w:hAnsi="Times New Roman" w:cs="Times New Roman"/>
          <w:b/>
          <w:bCs/>
          <w:sz w:val="24"/>
          <w:szCs w:val="24"/>
        </w:rPr>
        <w:t xml:space="preserve">ommunity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9D79B0" w:rsidRPr="00BA1064">
        <w:rPr>
          <w:rFonts w:ascii="Times New Roman" w:hAnsi="Times New Roman" w:cs="Times New Roman"/>
          <w:b/>
          <w:bCs/>
          <w:sz w:val="24"/>
          <w:szCs w:val="24"/>
        </w:rPr>
        <w:t>anks</w:t>
      </w:r>
    </w:p>
    <w:p w14:paraId="2686AB85" w14:textId="1EF3CD7E" w:rsidR="001E186B" w:rsidRPr="00BA1064" w:rsidRDefault="009D79B0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>At the individual community bank level, FedNow Service will help future</w:t>
      </w:r>
      <w:r w:rsidR="00BA1064">
        <w:rPr>
          <w:rFonts w:ascii="Times New Roman" w:hAnsi="Times New Roman" w:cs="Times New Roman"/>
          <w:sz w:val="24"/>
          <w:szCs w:val="24"/>
        </w:rPr>
        <w:t>-</w:t>
      </w:r>
      <w:r w:rsidRPr="00BA1064">
        <w:rPr>
          <w:rFonts w:ascii="Times New Roman" w:hAnsi="Times New Roman" w:cs="Times New Roman"/>
          <w:sz w:val="24"/>
          <w:szCs w:val="24"/>
        </w:rPr>
        <w:t>proof community banks.</w:t>
      </w:r>
    </w:p>
    <w:p w14:paraId="5D29EA2A" w14:textId="670D60EB" w:rsidR="00141809" w:rsidRPr="00BA1064" w:rsidRDefault="00D73519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 xml:space="preserve">Thinking strategically </w:t>
      </w:r>
      <w:r w:rsidR="00ED7535" w:rsidRPr="00BA1064">
        <w:rPr>
          <w:rFonts w:ascii="Times New Roman" w:hAnsi="Times New Roman" w:cs="Times New Roman"/>
          <w:sz w:val="24"/>
          <w:szCs w:val="24"/>
        </w:rPr>
        <w:t>about</w:t>
      </w:r>
      <w:r w:rsidRPr="00BA1064">
        <w:rPr>
          <w:rFonts w:ascii="Times New Roman" w:hAnsi="Times New Roman" w:cs="Times New Roman"/>
          <w:sz w:val="24"/>
          <w:szCs w:val="24"/>
        </w:rPr>
        <w:t xml:space="preserve"> what customers need</w:t>
      </w:r>
      <w:r w:rsidR="00ED7535" w:rsidRPr="00BA1064">
        <w:rPr>
          <w:rFonts w:ascii="Times New Roman" w:hAnsi="Times New Roman" w:cs="Times New Roman"/>
          <w:sz w:val="24"/>
          <w:szCs w:val="24"/>
        </w:rPr>
        <w:t xml:space="preserve"> and want</w:t>
      </w:r>
      <w:r w:rsidRPr="00BA1064">
        <w:rPr>
          <w:rFonts w:ascii="Times New Roman" w:hAnsi="Times New Roman" w:cs="Times New Roman"/>
          <w:sz w:val="24"/>
          <w:szCs w:val="24"/>
        </w:rPr>
        <w:t xml:space="preserve"> and connecting </w:t>
      </w:r>
      <w:r w:rsidR="00BA1064">
        <w:rPr>
          <w:rFonts w:ascii="Times New Roman" w:hAnsi="Times New Roman" w:cs="Times New Roman"/>
          <w:sz w:val="24"/>
          <w:szCs w:val="24"/>
        </w:rPr>
        <w:t>them</w:t>
      </w:r>
      <w:r w:rsidR="008978EB" w:rsidRPr="00BA1064">
        <w:rPr>
          <w:rFonts w:ascii="Times New Roman" w:hAnsi="Times New Roman" w:cs="Times New Roman"/>
          <w:sz w:val="24"/>
          <w:szCs w:val="24"/>
        </w:rPr>
        <w:t xml:space="preserve"> to the capabilities of instant payments</w:t>
      </w:r>
      <w:r w:rsidR="00ED7535" w:rsidRPr="00BA1064">
        <w:rPr>
          <w:rFonts w:ascii="Times New Roman" w:hAnsi="Times New Roman" w:cs="Times New Roman"/>
          <w:sz w:val="24"/>
          <w:szCs w:val="24"/>
        </w:rPr>
        <w:t xml:space="preserve"> opens the door to countless possibilities that help customers while strengthening community banks. Examples</w:t>
      </w:r>
      <w:r w:rsidR="00141809" w:rsidRPr="00BA1064">
        <w:rPr>
          <w:rFonts w:ascii="Times New Roman" w:hAnsi="Times New Roman" w:cs="Times New Roman"/>
          <w:sz w:val="24"/>
          <w:szCs w:val="24"/>
        </w:rPr>
        <w:t xml:space="preserve"> include:</w:t>
      </w:r>
    </w:p>
    <w:p w14:paraId="5E5B3EB4" w14:textId="4C2DDE8E" w:rsidR="00334364" w:rsidRPr="008F140A" w:rsidRDefault="00141809" w:rsidP="008F140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40A">
        <w:rPr>
          <w:rFonts w:ascii="Times New Roman" w:hAnsi="Times New Roman" w:cs="Times New Roman"/>
          <w:b/>
          <w:bCs/>
          <w:sz w:val="24"/>
          <w:szCs w:val="24"/>
        </w:rPr>
        <w:t xml:space="preserve">Earned-wage access. </w:t>
      </w:r>
      <w:r w:rsidR="006E42F4" w:rsidRPr="008F140A">
        <w:rPr>
          <w:rFonts w:ascii="Times New Roman" w:hAnsi="Times New Roman" w:cs="Times New Roman"/>
          <w:sz w:val="24"/>
          <w:szCs w:val="24"/>
        </w:rPr>
        <w:t xml:space="preserve">Earned-wage access refers the ability of employers to pay employees on a real-time basis, whether that’s </w:t>
      </w:r>
      <w:r w:rsidR="003818E7" w:rsidRPr="008F140A">
        <w:rPr>
          <w:rFonts w:ascii="Times New Roman" w:hAnsi="Times New Roman" w:cs="Times New Roman"/>
          <w:sz w:val="24"/>
          <w:szCs w:val="24"/>
        </w:rPr>
        <w:t xml:space="preserve">daily, weekly, biweekly or as money is earned. </w:t>
      </w:r>
      <w:r w:rsidR="00893DD7" w:rsidRPr="008F140A">
        <w:rPr>
          <w:rFonts w:ascii="Times New Roman" w:hAnsi="Times New Roman" w:cs="Times New Roman"/>
          <w:sz w:val="24"/>
          <w:szCs w:val="24"/>
        </w:rPr>
        <w:t xml:space="preserve">Many employees live paycheck to paycheck. </w:t>
      </w:r>
      <w:r w:rsidR="00163F23" w:rsidRPr="008F140A">
        <w:rPr>
          <w:rFonts w:ascii="Times New Roman" w:hAnsi="Times New Roman" w:cs="Times New Roman"/>
          <w:sz w:val="24"/>
          <w:szCs w:val="24"/>
        </w:rPr>
        <w:t xml:space="preserve">Employers that can </w:t>
      </w:r>
      <w:r w:rsidR="00883136" w:rsidRPr="008F140A">
        <w:rPr>
          <w:rFonts w:ascii="Times New Roman" w:hAnsi="Times New Roman" w:cs="Times New Roman"/>
          <w:sz w:val="24"/>
          <w:szCs w:val="24"/>
        </w:rPr>
        <w:t xml:space="preserve">quickly and safely pay workers for a day of </w:t>
      </w:r>
      <w:r w:rsidR="00CF5964" w:rsidRPr="008F140A">
        <w:rPr>
          <w:rFonts w:ascii="Times New Roman" w:hAnsi="Times New Roman" w:cs="Times New Roman"/>
          <w:sz w:val="24"/>
          <w:szCs w:val="24"/>
        </w:rPr>
        <w:t xml:space="preserve">work </w:t>
      </w:r>
      <w:r w:rsidR="00DF21A7" w:rsidRPr="008F140A">
        <w:rPr>
          <w:rFonts w:ascii="Times New Roman" w:hAnsi="Times New Roman" w:cs="Times New Roman"/>
          <w:sz w:val="24"/>
          <w:szCs w:val="24"/>
        </w:rPr>
        <w:t xml:space="preserve">are </w:t>
      </w:r>
      <w:r w:rsidR="004E4A6D" w:rsidRPr="008F140A">
        <w:rPr>
          <w:rFonts w:ascii="Times New Roman" w:hAnsi="Times New Roman" w:cs="Times New Roman"/>
          <w:sz w:val="24"/>
          <w:szCs w:val="24"/>
        </w:rPr>
        <w:t>more attractive employe</w:t>
      </w:r>
      <w:r w:rsidR="00DF21A7" w:rsidRPr="008F140A">
        <w:rPr>
          <w:rFonts w:ascii="Times New Roman" w:hAnsi="Times New Roman" w:cs="Times New Roman"/>
          <w:sz w:val="24"/>
          <w:szCs w:val="24"/>
        </w:rPr>
        <w:t>rs.</w:t>
      </w:r>
      <w:r w:rsidR="00B601CC" w:rsidRPr="008F140A">
        <w:rPr>
          <w:rFonts w:ascii="Times New Roman" w:hAnsi="Times New Roman" w:cs="Times New Roman"/>
          <w:sz w:val="24"/>
          <w:szCs w:val="24"/>
        </w:rPr>
        <w:t xml:space="preserve"> This can be especially valuable for those in rural or agricultural areas.</w:t>
      </w:r>
    </w:p>
    <w:p w14:paraId="4FA132DF" w14:textId="64CC031E" w:rsidR="009D79B0" w:rsidRPr="008F140A" w:rsidRDefault="00B601CC" w:rsidP="008F140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4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Instant loan funding. </w:t>
      </w:r>
      <w:r w:rsidR="00766464" w:rsidRPr="008F140A">
        <w:rPr>
          <w:rFonts w:ascii="Times New Roman" w:hAnsi="Times New Roman" w:cs="Times New Roman"/>
          <w:sz w:val="24"/>
          <w:szCs w:val="24"/>
        </w:rPr>
        <w:t>If a community bank can provide funding to a small business in the community right on approval</w:t>
      </w:r>
      <w:r w:rsidR="00701CCE">
        <w:rPr>
          <w:rFonts w:ascii="Times New Roman" w:hAnsi="Times New Roman" w:cs="Times New Roman"/>
          <w:sz w:val="24"/>
          <w:szCs w:val="24"/>
        </w:rPr>
        <w:t>, it</w:t>
      </w:r>
      <w:r w:rsidR="00766464" w:rsidRPr="008F140A">
        <w:rPr>
          <w:rFonts w:ascii="Times New Roman" w:hAnsi="Times New Roman" w:cs="Times New Roman"/>
          <w:sz w:val="24"/>
          <w:szCs w:val="24"/>
        </w:rPr>
        <w:t xml:space="preserve"> has a competitive advantage on pricing and when competing with online lenders.</w:t>
      </w:r>
    </w:p>
    <w:p w14:paraId="257A066E" w14:textId="16BFC88D" w:rsidR="00C44A47" w:rsidRPr="008F140A" w:rsidRDefault="005F1C80" w:rsidP="008F140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40A">
        <w:rPr>
          <w:rFonts w:ascii="Times New Roman" w:hAnsi="Times New Roman" w:cs="Times New Roman"/>
          <w:b/>
          <w:bCs/>
          <w:sz w:val="24"/>
          <w:szCs w:val="24"/>
        </w:rPr>
        <w:t xml:space="preserve">Bill payment for low-income customers. </w:t>
      </w:r>
      <w:r w:rsidRPr="008F140A">
        <w:rPr>
          <w:rFonts w:ascii="Times New Roman" w:hAnsi="Times New Roman" w:cs="Times New Roman"/>
          <w:sz w:val="24"/>
          <w:szCs w:val="24"/>
        </w:rPr>
        <w:t xml:space="preserve">It’s a fact of life that sometimes customers </w:t>
      </w:r>
      <w:r w:rsidR="00820A88" w:rsidRPr="008F140A">
        <w:rPr>
          <w:rFonts w:ascii="Times New Roman" w:hAnsi="Times New Roman" w:cs="Times New Roman"/>
          <w:sz w:val="24"/>
          <w:szCs w:val="24"/>
        </w:rPr>
        <w:t xml:space="preserve">are in a time crunch to pay bills before utilities </w:t>
      </w:r>
      <w:r w:rsidR="00D94D9E" w:rsidRPr="008F140A">
        <w:rPr>
          <w:rFonts w:ascii="Times New Roman" w:hAnsi="Times New Roman" w:cs="Times New Roman"/>
          <w:sz w:val="24"/>
          <w:szCs w:val="24"/>
        </w:rPr>
        <w:t xml:space="preserve">are shut off. </w:t>
      </w:r>
      <w:r w:rsidR="006C3C3C" w:rsidRPr="008F140A">
        <w:rPr>
          <w:rFonts w:ascii="Times New Roman" w:hAnsi="Times New Roman" w:cs="Times New Roman"/>
          <w:sz w:val="24"/>
          <w:szCs w:val="24"/>
        </w:rPr>
        <w:t xml:space="preserve">Giving customers the ability to instantly pay their bills online instead of having to </w:t>
      </w:r>
      <w:r w:rsidR="00C5713C" w:rsidRPr="008F140A">
        <w:rPr>
          <w:rFonts w:ascii="Times New Roman" w:hAnsi="Times New Roman" w:cs="Times New Roman"/>
          <w:sz w:val="24"/>
          <w:szCs w:val="24"/>
        </w:rPr>
        <w:t xml:space="preserve">waste </w:t>
      </w:r>
      <w:r w:rsidR="00BA1064" w:rsidRPr="008F140A">
        <w:rPr>
          <w:rFonts w:ascii="Times New Roman" w:hAnsi="Times New Roman" w:cs="Times New Roman"/>
          <w:sz w:val="24"/>
          <w:szCs w:val="24"/>
        </w:rPr>
        <w:t>time</w:t>
      </w:r>
      <w:r w:rsidR="00C5713C" w:rsidRPr="008F140A">
        <w:rPr>
          <w:rFonts w:ascii="Times New Roman" w:hAnsi="Times New Roman" w:cs="Times New Roman"/>
          <w:sz w:val="24"/>
          <w:szCs w:val="24"/>
        </w:rPr>
        <w:t xml:space="preserve"> traveling to pay a bill in person is life changing. </w:t>
      </w:r>
    </w:p>
    <w:p w14:paraId="239877A2" w14:textId="77777777" w:rsidR="00701CCE" w:rsidRDefault="00701CCE" w:rsidP="00BA10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4D8E3" w14:textId="2A16CED1" w:rsidR="002F59C2" w:rsidRPr="00BA1064" w:rsidRDefault="00BA1064" w:rsidP="00BA10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[subhed] </w:t>
      </w:r>
      <w:r w:rsidR="002F59C2" w:rsidRPr="00BA1064">
        <w:rPr>
          <w:rFonts w:ascii="Times New Roman" w:hAnsi="Times New Roman" w:cs="Times New Roman"/>
          <w:b/>
          <w:bCs/>
          <w:sz w:val="24"/>
          <w:szCs w:val="24"/>
        </w:rPr>
        <w:t xml:space="preserve">Instant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F59C2" w:rsidRPr="00BA1064">
        <w:rPr>
          <w:rFonts w:ascii="Times New Roman" w:hAnsi="Times New Roman" w:cs="Times New Roman"/>
          <w:b/>
          <w:bCs/>
          <w:sz w:val="24"/>
          <w:szCs w:val="24"/>
        </w:rPr>
        <w:t xml:space="preserve">ayments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F59C2" w:rsidRPr="00BA1064">
        <w:rPr>
          <w:rFonts w:ascii="Times New Roman" w:hAnsi="Times New Roman" w:cs="Times New Roman"/>
          <w:b/>
          <w:bCs/>
          <w:sz w:val="24"/>
          <w:szCs w:val="24"/>
        </w:rPr>
        <w:t>doption</w:t>
      </w:r>
    </w:p>
    <w:p w14:paraId="7D513662" w14:textId="77777777" w:rsidR="002F59C2" w:rsidRPr="00BA1064" w:rsidRDefault="002F59C2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>Community banks have the option to enroll in FedNow as “receive-only” participants, which can receive instant payments without being required to originate payments through the service, or they can act as both senders and receivers.</w:t>
      </w:r>
    </w:p>
    <w:p w14:paraId="5F1C8889" w14:textId="1BAF9839" w:rsidR="00F76829" w:rsidRPr="00BA1064" w:rsidRDefault="003B32F4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 xml:space="preserve">Adopting </w:t>
      </w:r>
      <w:r w:rsidR="00480A79" w:rsidRPr="00BA1064">
        <w:rPr>
          <w:rFonts w:ascii="Times New Roman" w:hAnsi="Times New Roman" w:cs="Times New Roman"/>
          <w:sz w:val="24"/>
          <w:szCs w:val="24"/>
        </w:rPr>
        <w:t>FedNow is a strategic play right now</w:t>
      </w:r>
      <w:r w:rsidR="00BA1064">
        <w:rPr>
          <w:rFonts w:ascii="Times New Roman" w:hAnsi="Times New Roman" w:cs="Times New Roman"/>
          <w:sz w:val="24"/>
          <w:szCs w:val="24"/>
        </w:rPr>
        <w:t>—</w:t>
      </w:r>
      <w:r w:rsidR="00480A79" w:rsidRPr="00BA1064">
        <w:rPr>
          <w:rFonts w:ascii="Times New Roman" w:hAnsi="Times New Roman" w:cs="Times New Roman"/>
          <w:sz w:val="24"/>
          <w:szCs w:val="24"/>
        </w:rPr>
        <w:t xml:space="preserve">one that community bankers should rally behind. </w:t>
      </w:r>
      <w:r w:rsidR="00F86D16" w:rsidRPr="00BA1064">
        <w:rPr>
          <w:rFonts w:ascii="Times New Roman" w:hAnsi="Times New Roman" w:cs="Times New Roman"/>
          <w:sz w:val="24"/>
          <w:szCs w:val="24"/>
        </w:rPr>
        <w:t xml:space="preserve">While adoption </w:t>
      </w:r>
      <w:r w:rsidR="00A9455D" w:rsidRPr="00BA1064">
        <w:rPr>
          <w:rFonts w:ascii="Times New Roman" w:hAnsi="Times New Roman" w:cs="Times New Roman"/>
          <w:sz w:val="24"/>
          <w:szCs w:val="24"/>
        </w:rPr>
        <w:t>involves</w:t>
      </w:r>
      <w:r w:rsidR="00F86D16" w:rsidRPr="00BA1064">
        <w:rPr>
          <w:rFonts w:ascii="Times New Roman" w:hAnsi="Times New Roman" w:cs="Times New Roman"/>
          <w:sz w:val="24"/>
          <w:szCs w:val="24"/>
        </w:rPr>
        <w:t xml:space="preserve"> working with core providers and other third parties, </w:t>
      </w:r>
      <w:r w:rsidR="00FC0364" w:rsidRPr="00BA1064">
        <w:rPr>
          <w:rFonts w:ascii="Times New Roman" w:hAnsi="Times New Roman" w:cs="Times New Roman"/>
          <w:sz w:val="24"/>
          <w:szCs w:val="24"/>
        </w:rPr>
        <w:t xml:space="preserve">it’s an investment that will pay off in time. As </w:t>
      </w:r>
      <w:r w:rsidR="003C2DC2" w:rsidRPr="00BA1064">
        <w:rPr>
          <w:rFonts w:ascii="Times New Roman" w:hAnsi="Times New Roman" w:cs="Times New Roman"/>
          <w:sz w:val="24"/>
          <w:szCs w:val="24"/>
        </w:rPr>
        <w:t>more community bankers become both senders and receivers</w:t>
      </w:r>
      <w:r w:rsidR="00B65031" w:rsidRPr="00BA1064">
        <w:rPr>
          <w:rFonts w:ascii="Times New Roman" w:hAnsi="Times New Roman" w:cs="Times New Roman"/>
          <w:sz w:val="24"/>
          <w:szCs w:val="24"/>
        </w:rPr>
        <w:t xml:space="preserve">, transaction volume will increase. </w:t>
      </w:r>
    </w:p>
    <w:p w14:paraId="0342F9C7" w14:textId="646E5434" w:rsidR="006D42CA" w:rsidRPr="008F140A" w:rsidRDefault="006D42CA" w:rsidP="00BA1064">
      <w:pPr>
        <w:spacing w:line="276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BA1064">
        <w:rPr>
          <w:rFonts w:ascii="Times New Roman" w:hAnsi="Times New Roman" w:cs="Times New Roman"/>
          <w:sz w:val="24"/>
          <w:szCs w:val="24"/>
        </w:rPr>
        <w:t>One of the biggest concerns with the FedNow Service is the worry that faster payments means faster fraud</w:t>
      </w:r>
      <w:r w:rsidR="00BA1064">
        <w:rPr>
          <w:rFonts w:ascii="Times New Roman" w:hAnsi="Times New Roman" w:cs="Times New Roman"/>
          <w:sz w:val="24"/>
          <w:szCs w:val="24"/>
        </w:rPr>
        <w:t>—</w:t>
      </w:r>
      <w:r w:rsidR="00710069" w:rsidRPr="00BA1064">
        <w:rPr>
          <w:rFonts w:ascii="Times New Roman" w:hAnsi="Times New Roman" w:cs="Times New Roman"/>
          <w:sz w:val="24"/>
          <w:szCs w:val="24"/>
        </w:rPr>
        <w:t xml:space="preserve">but </w:t>
      </w:r>
      <w:r w:rsidR="004822BF" w:rsidRPr="00BA1064">
        <w:rPr>
          <w:rFonts w:ascii="Times New Roman" w:hAnsi="Times New Roman" w:cs="Times New Roman"/>
          <w:sz w:val="24"/>
          <w:szCs w:val="24"/>
        </w:rPr>
        <w:t xml:space="preserve">we have not seen that bear out. </w:t>
      </w:r>
      <w:r w:rsidR="005864E8" w:rsidRPr="00BA1064">
        <w:rPr>
          <w:rFonts w:ascii="Times New Roman" w:hAnsi="Times New Roman" w:cs="Times New Roman"/>
          <w:sz w:val="24"/>
          <w:szCs w:val="24"/>
        </w:rPr>
        <w:t xml:space="preserve">FedNow transactions are credit push only, meaning that crooks can’t proactively </w:t>
      </w:r>
      <w:r w:rsidR="00DB059F" w:rsidRPr="00BA1064">
        <w:rPr>
          <w:rFonts w:ascii="Times New Roman" w:hAnsi="Times New Roman" w:cs="Times New Roman"/>
          <w:sz w:val="24"/>
          <w:szCs w:val="24"/>
        </w:rPr>
        <w:t xml:space="preserve">break in and steal funds. </w:t>
      </w:r>
      <w:r w:rsidR="002C59DC" w:rsidRPr="00BA1064">
        <w:rPr>
          <w:rFonts w:ascii="Times New Roman" w:hAnsi="Times New Roman" w:cs="Times New Roman"/>
          <w:sz w:val="24"/>
          <w:szCs w:val="24"/>
        </w:rPr>
        <w:t xml:space="preserve">There appears to be </w:t>
      </w:r>
      <w:r w:rsidR="00390BC4" w:rsidRPr="00BA1064">
        <w:rPr>
          <w:rFonts w:ascii="Times New Roman" w:hAnsi="Times New Roman" w:cs="Times New Roman"/>
          <w:sz w:val="24"/>
          <w:szCs w:val="24"/>
        </w:rPr>
        <w:t>very limited a</w:t>
      </w:r>
      <w:r w:rsidR="004A5810" w:rsidRPr="00BA1064">
        <w:rPr>
          <w:rFonts w:ascii="Times New Roman" w:hAnsi="Times New Roman" w:cs="Times New Roman"/>
          <w:sz w:val="24"/>
          <w:szCs w:val="24"/>
        </w:rPr>
        <w:t xml:space="preserve">mounts of </w:t>
      </w:r>
      <w:r w:rsidR="00390BC4" w:rsidRPr="00BA1064">
        <w:rPr>
          <w:rFonts w:ascii="Times New Roman" w:hAnsi="Times New Roman" w:cs="Times New Roman"/>
          <w:sz w:val="24"/>
          <w:szCs w:val="24"/>
        </w:rPr>
        <w:t>authorized-party fraud</w:t>
      </w:r>
      <w:r w:rsidR="006D0633" w:rsidRPr="00BA1064">
        <w:rPr>
          <w:rFonts w:ascii="Times New Roman" w:hAnsi="Times New Roman" w:cs="Times New Roman"/>
          <w:sz w:val="24"/>
          <w:szCs w:val="24"/>
        </w:rPr>
        <w:t xml:space="preserve"> when customers initiate legitimate transactions after being duped into sending a payment to a third-party. </w:t>
      </w:r>
      <w:r w:rsidR="0024209A" w:rsidRPr="00BA1064">
        <w:rPr>
          <w:rFonts w:ascii="Times New Roman" w:hAnsi="Times New Roman" w:cs="Times New Roman"/>
          <w:sz w:val="24"/>
          <w:szCs w:val="24"/>
        </w:rPr>
        <w:t xml:space="preserve">It’s </w:t>
      </w:r>
      <w:r w:rsidR="00B97AEE" w:rsidRPr="00BA1064">
        <w:rPr>
          <w:rFonts w:ascii="Times New Roman" w:hAnsi="Times New Roman" w:cs="Times New Roman"/>
          <w:sz w:val="24"/>
          <w:szCs w:val="24"/>
        </w:rPr>
        <w:t xml:space="preserve">a type of fraud </w:t>
      </w:r>
      <w:r w:rsidR="00B1565B" w:rsidRPr="00BA1064">
        <w:rPr>
          <w:rFonts w:ascii="Times New Roman" w:hAnsi="Times New Roman" w:cs="Times New Roman"/>
          <w:sz w:val="24"/>
          <w:szCs w:val="24"/>
        </w:rPr>
        <w:t>common to other payment systems.</w:t>
      </w:r>
    </w:p>
    <w:p w14:paraId="2CF34AF6" w14:textId="1B8506DA" w:rsidR="002839E3" w:rsidRDefault="00CD035B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>FedNow adoption can</w:t>
      </w:r>
      <w:r w:rsidR="0080230A" w:rsidRPr="00BA1064">
        <w:rPr>
          <w:rFonts w:ascii="Times New Roman" w:hAnsi="Times New Roman" w:cs="Times New Roman"/>
          <w:sz w:val="24"/>
          <w:szCs w:val="24"/>
        </w:rPr>
        <w:t xml:space="preserve"> actually</w:t>
      </w:r>
      <w:r w:rsidRPr="00BA1064">
        <w:rPr>
          <w:rFonts w:ascii="Times New Roman" w:hAnsi="Times New Roman" w:cs="Times New Roman"/>
          <w:sz w:val="24"/>
          <w:szCs w:val="24"/>
        </w:rPr>
        <w:t xml:space="preserve"> play a role in reducing check fraud. </w:t>
      </w:r>
      <w:r w:rsidR="00284E5B" w:rsidRPr="00BA1064">
        <w:rPr>
          <w:rFonts w:ascii="Times New Roman" w:hAnsi="Times New Roman" w:cs="Times New Roman"/>
          <w:sz w:val="24"/>
          <w:szCs w:val="24"/>
        </w:rPr>
        <w:t>T</w:t>
      </w:r>
      <w:r w:rsidR="004A2796" w:rsidRPr="00BA1064">
        <w:rPr>
          <w:rFonts w:ascii="Times New Roman" w:hAnsi="Times New Roman" w:cs="Times New Roman"/>
          <w:sz w:val="24"/>
          <w:szCs w:val="24"/>
        </w:rPr>
        <w:t>he mass mailing of</w:t>
      </w:r>
      <w:r w:rsidR="0030006D" w:rsidRPr="00BA1064">
        <w:rPr>
          <w:rFonts w:ascii="Times New Roman" w:hAnsi="Times New Roman" w:cs="Times New Roman"/>
          <w:sz w:val="24"/>
          <w:szCs w:val="24"/>
        </w:rPr>
        <w:t xml:space="preserve"> relief and unemployment checks during the pandemic</w:t>
      </w:r>
      <w:r w:rsidR="00284E5B" w:rsidRPr="00BA1064">
        <w:rPr>
          <w:rFonts w:ascii="Times New Roman" w:hAnsi="Times New Roman" w:cs="Times New Roman"/>
          <w:sz w:val="24"/>
          <w:szCs w:val="24"/>
        </w:rPr>
        <w:t xml:space="preserve"> spurred a resurgence in check fraud that </w:t>
      </w:r>
      <w:r w:rsidR="001625D1" w:rsidRPr="00BA1064">
        <w:rPr>
          <w:rFonts w:ascii="Times New Roman" w:hAnsi="Times New Roman" w:cs="Times New Roman"/>
          <w:sz w:val="24"/>
          <w:szCs w:val="24"/>
        </w:rPr>
        <w:t>continues</w:t>
      </w:r>
      <w:r w:rsidR="0030006D" w:rsidRPr="00BA1064">
        <w:rPr>
          <w:rFonts w:ascii="Times New Roman" w:hAnsi="Times New Roman" w:cs="Times New Roman"/>
          <w:sz w:val="24"/>
          <w:szCs w:val="24"/>
        </w:rPr>
        <w:t>. The rate of check fraud nearly doubled between 20</w:t>
      </w:r>
      <w:r w:rsidR="00701CCE">
        <w:rPr>
          <w:rFonts w:ascii="Times New Roman" w:hAnsi="Times New Roman" w:cs="Times New Roman"/>
          <w:sz w:val="24"/>
          <w:szCs w:val="24"/>
        </w:rPr>
        <w:t>2</w:t>
      </w:r>
      <w:r w:rsidR="0030006D" w:rsidRPr="00BA1064">
        <w:rPr>
          <w:rFonts w:ascii="Times New Roman" w:hAnsi="Times New Roman" w:cs="Times New Roman"/>
          <w:sz w:val="24"/>
          <w:szCs w:val="24"/>
        </w:rPr>
        <w:t xml:space="preserve">1 and 2022, according to the Financial Crimes Enforcement Network (FinCEN). </w:t>
      </w:r>
      <w:r w:rsidR="001625D1" w:rsidRPr="00BA1064">
        <w:rPr>
          <w:rFonts w:ascii="Times New Roman" w:hAnsi="Times New Roman" w:cs="Times New Roman"/>
          <w:sz w:val="24"/>
          <w:szCs w:val="24"/>
        </w:rPr>
        <w:t xml:space="preserve">The more community banks can move customers away from checks, the better it is for the payments ecosystem. </w:t>
      </w:r>
    </w:p>
    <w:p w14:paraId="4ECA5596" w14:textId="77777777" w:rsidR="00701CCE" w:rsidRPr="00BA1064" w:rsidRDefault="00701CCE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2BDFBC" w14:textId="77A14E31" w:rsidR="00F76829" w:rsidRPr="00BA1064" w:rsidRDefault="00BA1064" w:rsidP="00BA106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[subhed] </w:t>
      </w:r>
      <w:r w:rsidR="009D79B0" w:rsidRPr="00BA1064">
        <w:rPr>
          <w:rFonts w:ascii="Times New Roman" w:hAnsi="Times New Roman" w:cs="Times New Roman"/>
          <w:b/>
          <w:bCs/>
          <w:sz w:val="24"/>
          <w:szCs w:val="24"/>
        </w:rPr>
        <w:t xml:space="preserve">Continued ICBA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D79B0" w:rsidRPr="00BA1064">
        <w:rPr>
          <w:rFonts w:ascii="Times New Roman" w:hAnsi="Times New Roman" w:cs="Times New Roman"/>
          <w:b/>
          <w:bCs/>
          <w:sz w:val="24"/>
          <w:szCs w:val="24"/>
        </w:rPr>
        <w:t>dvocacy</w:t>
      </w:r>
    </w:p>
    <w:p w14:paraId="025F802E" w14:textId="02419EF2" w:rsidR="004B6401" w:rsidRPr="00BA1064" w:rsidRDefault="004B6401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 xml:space="preserve">ICBA is committed to making it </w:t>
      </w:r>
      <w:r w:rsidR="00055C22" w:rsidRPr="00BA1064">
        <w:rPr>
          <w:rFonts w:ascii="Times New Roman" w:hAnsi="Times New Roman" w:cs="Times New Roman"/>
          <w:sz w:val="24"/>
          <w:szCs w:val="24"/>
        </w:rPr>
        <w:t>easier to adop</w:t>
      </w:r>
      <w:r w:rsidR="00701CCE">
        <w:rPr>
          <w:rFonts w:ascii="Times New Roman" w:hAnsi="Times New Roman" w:cs="Times New Roman"/>
          <w:sz w:val="24"/>
          <w:szCs w:val="24"/>
        </w:rPr>
        <w:t>t the</w:t>
      </w:r>
      <w:r w:rsidR="00055C22" w:rsidRPr="00BA1064">
        <w:rPr>
          <w:rFonts w:ascii="Times New Roman" w:hAnsi="Times New Roman" w:cs="Times New Roman"/>
          <w:sz w:val="24"/>
          <w:szCs w:val="24"/>
        </w:rPr>
        <w:t xml:space="preserve"> FedNow Service and eliminating barriers to entry.</w:t>
      </w:r>
    </w:p>
    <w:p w14:paraId="6305C31A" w14:textId="387F2FF4" w:rsidR="009D79B0" w:rsidRPr="00BA1064" w:rsidRDefault="009D79B0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 xml:space="preserve">ICBA remains very active in industry conversations on real-time payments, including as a member of the U.S. Faster Payments Council. Our staff is represented on </w:t>
      </w:r>
      <w:r w:rsidR="007D5ADB" w:rsidRPr="00BA1064">
        <w:rPr>
          <w:rFonts w:ascii="Times New Roman" w:hAnsi="Times New Roman" w:cs="Times New Roman"/>
          <w:sz w:val="24"/>
          <w:szCs w:val="24"/>
        </w:rPr>
        <w:t>its</w:t>
      </w:r>
      <w:r w:rsidRPr="00BA1064">
        <w:rPr>
          <w:rFonts w:ascii="Times New Roman" w:hAnsi="Times New Roman" w:cs="Times New Roman"/>
          <w:sz w:val="24"/>
          <w:szCs w:val="24"/>
        </w:rPr>
        <w:t xml:space="preserve"> </w:t>
      </w:r>
      <w:r w:rsidR="007D5ADB" w:rsidRPr="00BA1064">
        <w:rPr>
          <w:rFonts w:ascii="Times New Roman" w:hAnsi="Times New Roman" w:cs="Times New Roman"/>
          <w:sz w:val="24"/>
          <w:szCs w:val="24"/>
        </w:rPr>
        <w:t>Board Advisory Group,</w:t>
      </w:r>
      <w:r w:rsidR="00CB68CA" w:rsidRPr="00BA1064">
        <w:rPr>
          <w:rFonts w:ascii="Times New Roman" w:hAnsi="Times New Roman" w:cs="Times New Roman"/>
          <w:sz w:val="24"/>
          <w:szCs w:val="24"/>
        </w:rPr>
        <w:t xml:space="preserve"> its Operational Considerations for Instant </w:t>
      </w:r>
      <w:r w:rsidR="008C191F" w:rsidRPr="00BA1064">
        <w:rPr>
          <w:rFonts w:ascii="Times New Roman" w:hAnsi="Times New Roman" w:cs="Times New Roman"/>
          <w:sz w:val="24"/>
          <w:szCs w:val="24"/>
        </w:rPr>
        <w:t>&amp; Immediate Payments Work Group, and its Fraud Work Group.</w:t>
      </w:r>
      <w:r w:rsidR="007D5ADB" w:rsidRPr="00BA1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6C25A" w14:textId="61B1E79D" w:rsidR="006A77A6" w:rsidRPr="00BA1064" w:rsidRDefault="00D27393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lastRenderedPageBreak/>
        <w:t xml:space="preserve">Among ICBA’s goals is promoting interoperability, especially between </w:t>
      </w:r>
      <w:r w:rsidR="00EF094B" w:rsidRPr="00BA1064">
        <w:rPr>
          <w:rFonts w:ascii="Times New Roman" w:hAnsi="Times New Roman" w:cs="Times New Roman"/>
          <w:sz w:val="24"/>
          <w:szCs w:val="24"/>
        </w:rPr>
        <w:t>FedNow and The Clearing House.</w:t>
      </w:r>
      <w:r w:rsidR="00D87D0E" w:rsidRPr="00BA1064">
        <w:rPr>
          <w:rFonts w:ascii="Times New Roman" w:hAnsi="Times New Roman" w:cs="Times New Roman"/>
          <w:sz w:val="24"/>
          <w:szCs w:val="24"/>
        </w:rPr>
        <w:t xml:space="preserve"> When a customer sends an </w:t>
      </w:r>
      <w:r w:rsidR="00BA1064">
        <w:rPr>
          <w:rFonts w:ascii="Times New Roman" w:hAnsi="Times New Roman" w:cs="Times New Roman"/>
          <w:sz w:val="24"/>
          <w:szCs w:val="24"/>
        </w:rPr>
        <w:t>automated clearing house (</w:t>
      </w:r>
      <w:r w:rsidR="00D87D0E" w:rsidRPr="00BA1064">
        <w:rPr>
          <w:rFonts w:ascii="Times New Roman" w:hAnsi="Times New Roman" w:cs="Times New Roman"/>
          <w:sz w:val="24"/>
          <w:szCs w:val="24"/>
        </w:rPr>
        <w:t>ACH</w:t>
      </w:r>
      <w:r w:rsidR="00BA1064">
        <w:rPr>
          <w:rFonts w:ascii="Times New Roman" w:hAnsi="Times New Roman" w:cs="Times New Roman"/>
          <w:sz w:val="24"/>
          <w:szCs w:val="24"/>
        </w:rPr>
        <w:t>)</w:t>
      </w:r>
      <w:r w:rsidR="00D87D0E" w:rsidRPr="00BA1064">
        <w:rPr>
          <w:rFonts w:ascii="Times New Roman" w:hAnsi="Times New Roman" w:cs="Times New Roman"/>
          <w:sz w:val="24"/>
          <w:szCs w:val="24"/>
        </w:rPr>
        <w:t xml:space="preserve"> </w:t>
      </w:r>
      <w:r w:rsidR="00701CCE">
        <w:rPr>
          <w:rFonts w:ascii="Times New Roman" w:hAnsi="Times New Roman" w:cs="Times New Roman"/>
          <w:sz w:val="24"/>
          <w:szCs w:val="24"/>
        </w:rPr>
        <w:t xml:space="preserve">payment </w:t>
      </w:r>
      <w:r w:rsidR="00D87D0E" w:rsidRPr="00BA1064">
        <w:rPr>
          <w:rFonts w:ascii="Times New Roman" w:hAnsi="Times New Roman" w:cs="Times New Roman"/>
          <w:sz w:val="24"/>
          <w:szCs w:val="24"/>
        </w:rPr>
        <w:t xml:space="preserve">today, it doesn’t matter if the banks behind the transaction are using FedACH or The Clearing House </w:t>
      </w:r>
      <w:r w:rsidR="00904905" w:rsidRPr="00BA1064">
        <w:rPr>
          <w:rFonts w:ascii="Times New Roman" w:hAnsi="Times New Roman" w:cs="Times New Roman"/>
          <w:sz w:val="24"/>
          <w:szCs w:val="24"/>
        </w:rPr>
        <w:t>Electronic Payments Network. That’s not yet the case with instant payments</w:t>
      </w:r>
      <w:r w:rsidR="00701CCE">
        <w:rPr>
          <w:rFonts w:ascii="Times New Roman" w:hAnsi="Times New Roman" w:cs="Times New Roman"/>
          <w:sz w:val="24"/>
          <w:szCs w:val="24"/>
        </w:rPr>
        <w:t>,</w:t>
      </w:r>
      <w:r w:rsidR="00E7798C" w:rsidRPr="00BA1064">
        <w:rPr>
          <w:rFonts w:ascii="Times New Roman" w:hAnsi="Times New Roman" w:cs="Times New Roman"/>
          <w:sz w:val="24"/>
          <w:szCs w:val="24"/>
        </w:rPr>
        <w:t xml:space="preserve"> and ICBA is using every opportunity to advocate </w:t>
      </w:r>
      <w:r w:rsidR="000444D7" w:rsidRPr="00BA1064">
        <w:rPr>
          <w:rFonts w:ascii="Times New Roman" w:hAnsi="Times New Roman" w:cs="Times New Roman"/>
          <w:sz w:val="24"/>
          <w:szCs w:val="24"/>
        </w:rPr>
        <w:t>for</w:t>
      </w:r>
      <w:r w:rsidR="00466F65" w:rsidRPr="00BA1064">
        <w:rPr>
          <w:rFonts w:ascii="Times New Roman" w:hAnsi="Times New Roman" w:cs="Times New Roman"/>
          <w:sz w:val="24"/>
          <w:szCs w:val="24"/>
        </w:rPr>
        <w:t xml:space="preserve"> remov</w:t>
      </w:r>
      <w:r w:rsidR="000444D7" w:rsidRPr="00BA1064">
        <w:rPr>
          <w:rFonts w:ascii="Times New Roman" w:hAnsi="Times New Roman" w:cs="Times New Roman"/>
          <w:sz w:val="24"/>
          <w:szCs w:val="24"/>
        </w:rPr>
        <w:t>al of</w:t>
      </w:r>
      <w:r w:rsidR="00466F65" w:rsidRPr="00BA1064">
        <w:rPr>
          <w:rFonts w:ascii="Times New Roman" w:hAnsi="Times New Roman" w:cs="Times New Roman"/>
          <w:sz w:val="24"/>
          <w:szCs w:val="24"/>
        </w:rPr>
        <w:t xml:space="preserve"> that barrier.</w:t>
      </w:r>
      <w:r w:rsidR="00EF094B" w:rsidRPr="00BA1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1CF2E" w14:textId="0CBF23A6" w:rsidR="00A37E0D" w:rsidRPr="00BA1064" w:rsidRDefault="006D63F7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 xml:space="preserve">ICBA </w:t>
      </w:r>
      <w:r w:rsidR="00A9455D" w:rsidRPr="00BA1064">
        <w:rPr>
          <w:rFonts w:ascii="Times New Roman" w:hAnsi="Times New Roman" w:cs="Times New Roman"/>
          <w:sz w:val="24"/>
          <w:szCs w:val="24"/>
        </w:rPr>
        <w:t>is</w:t>
      </w:r>
      <w:r w:rsidR="000B1022" w:rsidRPr="00BA1064">
        <w:rPr>
          <w:rFonts w:ascii="Times New Roman" w:hAnsi="Times New Roman" w:cs="Times New Roman"/>
          <w:sz w:val="24"/>
          <w:szCs w:val="24"/>
        </w:rPr>
        <w:t xml:space="preserve"> a resource for community banks considering FedNow adoption. Our involvement throughout the process</w:t>
      </w:r>
      <w:r w:rsidR="00BA1064">
        <w:rPr>
          <w:rFonts w:ascii="Times New Roman" w:hAnsi="Times New Roman" w:cs="Times New Roman"/>
          <w:sz w:val="24"/>
          <w:szCs w:val="24"/>
        </w:rPr>
        <w:t>—</w:t>
      </w:r>
      <w:r w:rsidR="000B1022" w:rsidRPr="00BA1064">
        <w:rPr>
          <w:rFonts w:ascii="Times New Roman" w:hAnsi="Times New Roman" w:cs="Times New Roman"/>
          <w:sz w:val="24"/>
          <w:szCs w:val="24"/>
        </w:rPr>
        <w:t xml:space="preserve">everything from initial conversations with the Fed and community bankers all the way </w:t>
      </w:r>
      <w:r w:rsidR="006C3555" w:rsidRPr="00BA1064">
        <w:rPr>
          <w:rFonts w:ascii="Times New Roman" w:hAnsi="Times New Roman" w:cs="Times New Roman"/>
          <w:sz w:val="24"/>
          <w:szCs w:val="24"/>
        </w:rPr>
        <w:t>up to membership on the Fed’s Faster Payment Task Force and working with ICBA members throughout the pilot process</w:t>
      </w:r>
      <w:r w:rsidR="00BA1064">
        <w:rPr>
          <w:rFonts w:ascii="Times New Roman" w:hAnsi="Times New Roman" w:cs="Times New Roman"/>
          <w:sz w:val="24"/>
          <w:szCs w:val="24"/>
        </w:rPr>
        <w:t>—</w:t>
      </w:r>
      <w:r w:rsidR="00CD40D0" w:rsidRPr="00BA1064">
        <w:rPr>
          <w:rFonts w:ascii="Times New Roman" w:hAnsi="Times New Roman" w:cs="Times New Roman"/>
          <w:sz w:val="24"/>
          <w:szCs w:val="24"/>
        </w:rPr>
        <w:t>gives us a unique vantage point to answer questions and help</w:t>
      </w:r>
      <w:r w:rsidR="00E42AAB" w:rsidRPr="00BA1064">
        <w:rPr>
          <w:rFonts w:ascii="Times New Roman" w:hAnsi="Times New Roman" w:cs="Times New Roman"/>
          <w:sz w:val="24"/>
          <w:szCs w:val="24"/>
        </w:rPr>
        <w:t xml:space="preserve">ing members think through the possibilities. </w:t>
      </w:r>
    </w:p>
    <w:p w14:paraId="35DF314F" w14:textId="42CE1CF1" w:rsidR="009D79B0" w:rsidRDefault="00A16F14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 xml:space="preserve">As the volume of FedNow adopters grow, </w:t>
      </w:r>
      <w:r w:rsidR="00447765" w:rsidRPr="00BA1064">
        <w:rPr>
          <w:rFonts w:ascii="Times New Roman" w:hAnsi="Times New Roman" w:cs="Times New Roman"/>
          <w:sz w:val="24"/>
          <w:szCs w:val="24"/>
        </w:rPr>
        <w:t>so will the opportunities. Now is the time to start strategizing how your community bank will adopt faster payments</w:t>
      </w:r>
      <w:r w:rsidR="000F6917" w:rsidRPr="00BA1064">
        <w:rPr>
          <w:rFonts w:ascii="Times New Roman" w:hAnsi="Times New Roman" w:cs="Times New Roman"/>
          <w:sz w:val="24"/>
          <w:szCs w:val="24"/>
        </w:rPr>
        <w:t xml:space="preserve"> and seriously consider how the FedNow Service can help you achieve your goals. </w:t>
      </w:r>
    </w:p>
    <w:p w14:paraId="17FDF912" w14:textId="77777777" w:rsidR="00701CCE" w:rsidRDefault="00701CCE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8F15C0" w14:textId="3131B02D" w:rsidR="00BA1064" w:rsidRPr="00BA1064" w:rsidRDefault="00BA1064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F140A">
        <w:rPr>
          <w:rFonts w:ascii="Times New Roman" w:hAnsi="Times New Roman" w:cs="Times New Roman"/>
          <w:b/>
          <w:bCs/>
          <w:sz w:val="24"/>
          <w:szCs w:val="24"/>
        </w:rPr>
        <w:t>Scott Anchin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BA1064">
        <w:rPr>
          <w:rFonts w:ascii="Times New Roman" w:hAnsi="Times New Roman" w:cs="Times New Roman"/>
          <w:sz w:val="24"/>
          <w:szCs w:val="24"/>
        </w:rPr>
        <w:t>vice president, senior operational risk and payments policy for</w:t>
      </w:r>
      <w:r>
        <w:rPr>
          <w:rFonts w:ascii="Times New Roman" w:hAnsi="Times New Roman" w:cs="Times New Roman"/>
          <w:sz w:val="24"/>
          <w:szCs w:val="24"/>
        </w:rPr>
        <w:t xml:space="preserve"> ICBA.</w:t>
      </w:r>
    </w:p>
    <w:p w14:paraId="6093043B" w14:textId="07326899" w:rsidR="00A37E0D" w:rsidRDefault="00BA1064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[ends]</w:t>
      </w:r>
    </w:p>
    <w:p w14:paraId="344E0CA0" w14:textId="34787C79" w:rsidR="00BA1064" w:rsidRDefault="00BA1064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[pull quotes]</w:t>
      </w:r>
    </w:p>
    <w:p w14:paraId="2A6004BD" w14:textId="67FDCB86" w:rsidR="00BA1064" w:rsidRPr="00BA1064" w:rsidRDefault="00BA1064" w:rsidP="00BA10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1064">
        <w:rPr>
          <w:rFonts w:ascii="Times New Roman" w:hAnsi="Times New Roman" w:cs="Times New Roman"/>
          <w:sz w:val="24"/>
          <w:szCs w:val="24"/>
        </w:rPr>
        <w:t>As community banks strategize how to evolve their products and solutions to keep up with customer needs, access to a new payment system with instant clearing and settlement and requests for payment cannot be underestimated.</w:t>
      </w:r>
    </w:p>
    <w:sectPr w:rsidR="00BA1064" w:rsidRPr="00BA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35F96"/>
    <w:multiLevelType w:val="hybridMultilevel"/>
    <w:tmpl w:val="A7D2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4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29"/>
    <w:rsid w:val="000444D7"/>
    <w:rsid w:val="00045FE1"/>
    <w:rsid w:val="00055C22"/>
    <w:rsid w:val="000B1022"/>
    <w:rsid w:val="000F6917"/>
    <w:rsid w:val="0013519D"/>
    <w:rsid w:val="00141809"/>
    <w:rsid w:val="001625D1"/>
    <w:rsid w:val="00163F23"/>
    <w:rsid w:val="001E186B"/>
    <w:rsid w:val="00224D97"/>
    <w:rsid w:val="00232DC2"/>
    <w:rsid w:val="0024209A"/>
    <w:rsid w:val="002839E3"/>
    <w:rsid w:val="00284E5B"/>
    <w:rsid w:val="00287BA5"/>
    <w:rsid w:val="002947C5"/>
    <w:rsid w:val="002C0FC0"/>
    <w:rsid w:val="002C59DC"/>
    <w:rsid w:val="002D2AD1"/>
    <w:rsid w:val="002D3FAC"/>
    <w:rsid w:val="002F59C2"/>
    <w:rsid w:val="0030006D"/>
    <w:rsid w:val="00334364"/>
    <w:rsid w:val="00335EC7"/>
    <w:rsid w:val="003818E7"/>
    <w:rsid w:val="00390BC4"/>
    <w:rsid w:val="003B32F4"/>
    <w:rsid w:val="003C2DC2"/>
    <w:rsid w:val="00447765"/>
    <w:rsid w:val="00456416"/>
    <w:rsid w:val="00466F65"/>
    <w:rsid w:val="00472E36"/>
    <w:rsid w:val="00480A79"/>
    <w:rsid w:val="004822BF"/>
    <w:rsid w:val="004A2796"/>
    <w:rsid w:val="004A5810"/>
    <w:rsid w:val="004B6401"/>
    <w:rsid w:val="004E4A6D"/>
    <w:rsid w:val="005864E8"/>
    <w:rsid w:val="00593EFD"/>
    <w:rsid w:val="005C0393"/>
    <w:rsid w:val="005F1C80"/>
    <w:rsid w:val="006742C0"/>
    <w:rsid w:val="006945A2"/>
    <w:rsid w:val="006A77A6"/>
    <w:rsid w:val="006C3555"/>
    <w:rsid w:val="006C3C3C"/>
    <w:rsid w:val="006D0633"/>
    <w:rsid w:val="006D42CA"/>
    <w:rsid w:val="006D63F7"/>
    <w:rsid w:val="006E051F"/>
    <w:rsid w:val="006E42F4"/>
    <w:rsid w:val="00701CCE"/>
    <w:rsid w:val="00710069"/>
    <w:rsid w:val="00766464"/>
    <w:rsid w:val="0078499A"/>
    <w:rsid w:val="00796AAA"/>
    <w:rsid w:val="0079749B"/>
    <w:rsid w:val="007C056A"/>
    <w:rsid w:val="007C752B"/>
    <w:rsid w:val="007D5ADB"/>
    <w:rsid w:val="007F736E"/>
    <w:rsid w:val="00801863"/>
    <w:rsid w:val="0080230A"/>
    <w:rsid w:val="00820A88"/>
    <w:rsid w:val="00830BC6"/>
    <w:rsid w:val="0083548A"/>
    <w:rsid w:val="00883136"/>
    <w:rsid w:val="00893DD7"/>
    <w:rsid w:val="008978EB"/>
    <w:rsid w:val="008B6CC8"/>
    <w:rsid w:val="008C191F"/>
    <w:rsid w:val="008F140A"/>
    <w:rsid w:val="008F5AA6"/>
    <w:rsid w:val="00904905"/>
    <w:rsid w:val="009516AE"/>
    <w:rsid w:val="00960FE2"/>
    <w:rsid w:val="00971C62"/>
    <w:rsid w:val="009D79B0"/>
    <w:rsid w:val="00A16F14"/>
    <w:rsid w:val="00A37E0D"/>
    <w:rsid w:val="00A9455D"/>
    <w:rsid w:val="00B1565B"/>
    <w:rsid w:val="00B538B5"/>
    <w:rsid w:val="00B601CC"/>
    <w:rsid w:val="00B65031"/>
    <w:rsid w:val="00B912DF"/>
    <w:rsid w:val="00B97AEE"/>
    <w:rsid w:val="00BA1064"/>
    <w:rsid w:val="00BC6F3E"/>
    <w:rsid w:val="00BD566F"/>
    <w:rsid w:val="00C00BB0"/>
    <w:rsid w:val="00C44A47"/>
    <w:rsid w:val="00C5713C"/>
    <w:rsid w:val="00C90659"/>
    <w:rsid w:val="00CB4F87"/>
    <w:rsid w:val="00CB68CA"/>
    <w:rsid w:val="00CD035B"/>
    <w:rsid w:val="00CD40D0"/>
    <w:rsid w:val="00CE055C"/>
    <w:rsid w:val="00CF5964"/>
    <w:rsid w:val="00D27393"/>
    <w:rsid w:val="00D73519"/>
    <w:rsid w:val="00D81F94"/>
    <w:rsid w:val="00D87D0E"/>
    <w:rsid w:val="00D94D9E"/>
    <w:rsid w:val="00DB00B5"/>
    <w:rsid w:val="00DB059F"/>
    <w:rsid w:val="00DF21A7"/>
    <w:rsid w:val="00E17827"/>
    <w:rsid w:val="00E42AAB"/>
    <w:rsid w:val="00E7798C"/>
    <w:rsid w:val="00EA0211"/>
    <w:rsid w:val="00ED7535"/>
    <w:rsid w:val="00EF094B"/>
    <w:rsid w:val="00F343F4"/>
    <w:rsid w:val="00F76829"/>
    <w:rsid w:val="00F86D16"/>
    <w:rsid w:val="00FB34E3"/>
    <w:rsid w:val="00FC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8E3CB"/>
  <w15:chartTrackingRefBased/>
  <w15:docId w15:val="{DB04656D-E29B-4E39-8A22-8A14A591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8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82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C59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90b9e3-ab5d-47f5-97f3-ae57275c1f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293D99665F48BBC402931BB89EE9" ma:contentTypeVersion="11" ma:contentTypeDescription="Create a new document." ma:contentTypeScope="" ma:versionID="c16dd7115dcc0822229a724b2aa8876b">
  <xsd:schema xmlns:xsd="http://www.w3.org/2001/XMLSchema" xmlns:xs="http://www.w3.org/2001/XMLSchema" xmlns:p="http://schemas.microsoft.com/office/2006/metadata/properties" xmlns:ns3="8890b9e3-ab5d-47f5-97f3-ae57275c1f1f" xmlns:ns4="d872189c-dcd3-4011-aad0-e5115fc2af17" targetNamespace="http://schemas.microsoft.com/office/2006/metadata/properties" ma:root="true" ma:fieldsID="0a511c5a03b59ce356e229f133995090" ns3:_="" ns4:_="">
    <xsd:import namespace="8890b9e3-ab5d-47f5-97f3-ae57275c1f1f"/>
    <xsd:import namespace="d872189c-dcd3-4011-aad0-e5115fc2a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0b9e3-ab5d-47f5-97f3-ae57275c1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189c-dcd3-4011-aad0-e5115fc2a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144E4-0D5F-46F1-ADE9-C8BB686B0F3C}">
  <ds:schemaRefs>
    <ds:schemaRef ds:uri="http://schemas.microsoft.com/office/2006/metadata/properties"/>
    <ds:schemaRef ds:uri="http://schemas.microsoft.com/office/infopath/2007/PartnerControls"/>
    <ds:schemaRef ds:uri="8890b9e3-ab5d-47f5-97f3-ae57275c1f1f"/>
  </ds:schemaRefs>
</ds:datastoreItem>
</file>

<file path=customXml/itemProps2.xml><?xml version="1.0" encoding="utf-8"?>
<ds:datastoreItem xmlns:ds="http://schemas.openxmlformats.org/officeDocument/2006/customXml" ds:itemID="{BF229FEC-D08D-4FD1-BDD6-A889AABF9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0b9e3-ab5d-47f5-97f3-ae57275c1f1f"/>
    <ds:schemaRef ds:uri="d872189c-dcd3-4011-aad0-e5115fc2a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C91FD-2B24-4057-93FD-43CABB158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 Pike</dc:creator>
  <cp:keywords/>
  <dc:description/>
  <cp:lastModifiedBy>Molly Bennett</cp:lastModifiedBy>
  <cp:revision>3</cp:revision>
  <dcterms:created xsi:type="dcterms:W3CDTF">2023-12-01T17:00:00Z</dcterms:created>
  <dcterms:modified xsi:type="dcterms:W3CDTF">2023-12-01T17:00:00Z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0x010100C7E2293D99665F48BBC402931BB89EE9</vt:lpwstr>
  </property>
</Properties>
</file>