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D782" w14:textId="2FDE4A34" w:rsidR="00622562" w:rsidRDefault="00622562" w:rsidP="00622562">
      <w:pPr>
        <w:spacing w:line="276" w:lineRule="auto"/>
        <w:rPr>
          <w:rFonts w:ascii="Times New Roman" w:hAnsi="Times New Roman" w:cs="Times New Roman"/>
          <w:sz w:val="24"/>
          <w:szCs w:val="24"/>
        </w:rPr>
      </w:pPr>
      <w:r>
        <w:rPr>
          <w:rFonts w:ascii="Times New Roman" w:hAnsi="Times New Roman" w:cs="Times New Roman"/>
          <w:sz w:val="24"/>
          <w:szCs w:val="24"/>
        </w:rPr>
        <w:t>Independent Banker</w:t>
      </w:r>
      <w:r>
        <w:rPr>
          <w:rFonts w:ascii="Times New Roman" w:hAnsi="Times New Roman" w:cs="Times New Roman"/>
          <w:sz w:val="24"/>
          <w:szCs w:val="24"/>
        </w:rPr>
        <w:br/>
        <w:t>December 2023</w:t>
      </w:r>
      <w:r>
        <w:rPr>
          <w:rFonts w:ascii="Times New Roman" w:hAnsi="Times New Roman" w:cs="Times New Roman"/>
          <w:sz w:val="24"/>
          <w:szCs w:val="24"/>
        </w:rPr>
        <w:br/>
        <w:t>Portfolio</w:t>
      </w:r>
    </w:p>
    <w:p w14:paraId="65C9780A" w14:textId="6574320C" w:rsidR="00622562" w:rsidRPr="00622562" w:rsidRDefault="00622562" w:rsidP="00622562">
      <w:pPr>
        <w:spacing w:line="276" w:lineRule="auto"/>
        <w:rPr>
          <w:rFonts w:ascii="Times New Roman" w:hAnsi="Times New Roman" w:cs="Times New Roman"/>
          <w:sz w:val="24"/>
          <w:szCs w:val="24"/>
        </w:rPr>
      </w:pPr>
      <w:r>
        <w:rPr>
          <w:rFonts w:ascii="Times New Roman" w:hAnsi="Times New Roman" w:cs="Times New Roman"/>
          <w:sz w:val="24"/>
          <w:szCs w:val="24"/>
        </w:rPr>
        <w:t>[tag] Checks &amp; Balances</w:t>
      </w:r>
    </w:p>
    <w:p w14:paraId="39E7D6FE" w14:textId="57757640" w:rsidR="00E11F90" w:rsidRDefault="00622562" w:rsidP="00622562">
      <w:pPr>
        <w:spacing w:line="276" w:lineRule="auto"/>
        <w:rPr>
          <w:rFonts w:ascii="Times New Roman" w:hAnsi="Times New Roman" w:cs="Times New Roman"/>
          <w:sz w:val="24"/>
          <w:szCs w:val="24"/>
        </w:rPr>
      </w:pPr>
      <w:r w:rsidRPr="00622562">
        <w:rPr>
          <w:rFonts w:ascii="Times New Roman" w:hAnsi="Times New Roman" w:cs="Times New Roman"/>
          <w:sz w:val="24"/>
          <w:szCs w:val="24"/>
        </w:rPr>
        <w:t xml:space="preserve">[hed] </w:t>
      </w:r>
      <w:r w:rsidR="00E11F90" w:rsidRPr="00622562">
        <w:rPr>
          <w:rFonts w:ascii="Times New Roman" w:hAnsi="Times New Roman" w:cs="Times New Roman"/>
          <w:sz w:val="24"/>
          <w:szCs w:val="24"/>
        </w:rPr>
        <w:t xml:space="preserve">ICBA </w:t>
      </w:r>
      <w:r>
        <w:rPr>
          <w:rFonts w:ascii="Times New Roman" w:hAnsi="Times New Roman" w:cs="Times New Roman"/>
          <w:sz w:val="24"/>
          <w:szCs w:val="24"/>
        </w:rPr>
        <w:t>a</w:t>
      </w:r>
      <w:r w:rsidR="00E11F90" w:rsidRPr="00622562">
        <w:rPr>
          <w:rFonts w:ascii="Times New Roman" w:hAnsi="Times New Roman" w:cs="Times New Roman"/>
          <w:sz w:val="24"/>
          <w:szCs w:val="24"/>
        </w:rPr>
        <w:t xml:space="preserve">dvocacy </w:t>
      </w:r>
      <w:r>
        <w:rPr>
          <w:rFonts w:ascii="Times New Roman" w:hAnsi="Times New Roman" w:cs="Times New Roman"/>
          <w:sz w:val="24"/>
          <w:szCs w:val="24"/>
        </w:rPr>
        <w:t>r</w:t>
      </w:r>
      <w:r w:rsidR="00A04AEB" w:rsidRPr="00622562">
        <w:rPr>
          <w:rFonts w:ascii="Times New Roman" w:hAnsi="Times New Roman" w:cs="Times New Roman"/>
          <w:sz w:val="24"/>
          <w:szCs w:val="24"/>
        </w:rPr>
        <w:t xml:space="preserve">esults in </w:t>
      </w:r>
      <w:r>
        <w:rPr>
          <w:rFonts w:ascii="Times New Roman" w:hAnsi="Times New Roman" w:cs="Times New Roman"/>
          <w:sz w:val="24"/>
          <w:szCs w:val="24"/>
        </w:rPr>
        <w:t>n</w:t>
      </w:r>
      <w:r w:rsidR="00A04AEB" w:rsidRPr="00622562">
        <w:rPr>
          <w:rFonts w:ascii="Times New Roman" w:hAnsi="Times New Roman" w:cs="Times New Roman"/>
          <w:sz w:val="24"/>
          <w:szCs w:val="24"/>
        </w:rPr>
        <w:t xml:space="preserve">ationwide </w:t>
      </w:r>
      <w:r w:rsidR="00E11F90" w:rsidRPr="00622562">
        <w:rPr>
          <w:rFonts w:ascii="Times New Roman" w:hAnsi="Times New Roman" w:cs="Times New Roman"/>
          <w:sz w:val="24"/>
          <w:szCs w:val="24"/>
        </w:rPr>
        <w:t xml:space="preserve">1071 </w:t>
      </w:r>
      <w:r>
        <w:rPr>
          <w:rFonts w:ascii="Times New Roman" w:hAnsi="Times New Roman" w:cs="Times New Roman"/>
          <w:sz w:val="24"/>
          <w:szCs w:val="24"/>
        </w:rPr>
        <w:t>d</w:t>
      </w:r>
      <w:r w:rsidR="00A04AEB" w:rsidRPr="00622562">
        <w:rPr>
          <w:rFonts w:ascii="Times New Roman" w:hAnsi="Times New Roman" w:cs="Times New Roman"/>
          <w:sz w:val="24"/>
          <w:szCs w:val="24"/>
        </w:rPr>
        <w:t>elay</w:t>
      </w:r>
    </w:p>
    <w:p w14:paraId="607149AC" w14:textId="288745F1" w:rsidR="00622562" w:rsidRPr="00622562" w:rsidRDefault="00622562" w:rsidP="00622562">
      <w:pPr>
        <w:spacing w:line="276" w:lineRule="auto"/>
        <w:rPr>
          <w:rFonts w:ascii="Times New Roman" w:hAnsi="Times New Roman" w:cs="Times New Roman"/>
          <w:sz w:val="24"/>
          <w:szCs w:val="24"/>
        </w:rPr>
      </w:pPr>
      <w:r>
        <w:rPr>
          <w:rFonts w:ascii="Times New Roman" w:hAnsi="Times New Roman" w:cs="Times New Roman"/>
          <w:sz w:val="24"/>
          <w:szCs w:val="24"/>
        </w:rPr>
        <w:t>[dek]</w:t>
      </w:r>
      <w:r w:rsidR="00464B49">
        <w:rPr>
          <w:rFonts w:ascii="Times New Roman" w:hAnsi="Times New Roman" w:cs="Times New Roman"/>
          <w:sz w:val="24"/>
          <w:szCs w:val="24"/>
        </w:rPr>
        <w:t xml:space="preserve"> ICBA will continue to work with policymakers to pursue 1071 relief for community banks.</w:t>
      </w:r>
    </w:p>
    <w:p w14:paraId="1A70A6A6" w14:textId="2B567DBE" w:rsidR="00D80D17" w:rsidRDefault="00622562" w:rsidP="00622562">
      <w:pPr>
        <w:spacing w:line="276" w:lineRule="auto"/>
        <w:rPr>
          <w:rFonts w:ascii="Times New Roman" w:hAnsi="Times New Roman" w:cs="Times New Roman"/>
          <w:sz w:val="24"/>
          <w:szCs w:val="24"/>
        </w:rPr>
      </w:pPr>
      <w:r>
        <w:rPr>
          <w:rFonts w:ascii="Times New Roman" w:hAnsi="Times New Roman" w:cs="Times New Roman"/>
          <w:sz w:val="24"/>
          <w:szCs w:val="24"/>
        </w:rPr>
        <w:t xml:space="preserve">[byline] </w:t>
      </w:r>
      <w:r w:rsidR="00D80D17" w:rsidRPr="00622562">
        <w:rPr>
          <w:rFonts w:ascii="Times New Roman" w:hAnsi="Times New Roman" w:cs="Times New Roman"/>
          <w:sz w:val="24"/>
          <w:szCs w:val="24"/>
        </w:rPr>
        <w:t>By Michael Emancipator</w:t>
      </w:r>
    </w:p>
    <w:p w14:paraId="3DCD7322" w14:textId="1AB56989" w:rsidR="00622562" w:rsidRPr="00622562" w:rsidRDefault="00622562" w:rsidP="00622562">
      <w:pPr>
        <w:spacing w:line="276" w:lineRule="auto"/>
        <w:rPr>
          <w:rFonts w:ascii="Times New Roman" w:hAnsi="Times New Roman" w:cs="Times New Roman"/>
          <w:sz w:val="24"/>
          <w:szCs w:val="24"/>
        </w:rPr>
      </w:pPr>
      <w:r>
        <w:rPr>
          <w:rFonts w:ascii="Times New Roman" w:hAnsi="Times New Roman" w:cs="Times New Roman"/>
          <w:sz w:val="24"/>
          <w:szCs w:val="24"/>
        </w:rPr>
        <w:t>[body]</w:t>
      </w:r>
    </w:p>
    <w:p w14:paraId="38DDE8BD" w14:textId="504661E5" w:rsidR="00D80D17" w:rsidRPr="00622562" w:rsidRDefault="00D80D17" w:rsidP="00622562">
      <w:pPr>
        <w:spacing w:line="276" w:lineRule="auto"/>
        <w:rPr>
          <w:rFonts w:ascii="Times New Roman" w:hAnsi="Times New Roman" w:cs="Times New Roman"/>
          <w:sz w:val="24"/>
          <w:szCs w:val="24"/>
        </w:rPr>
      </w:pPr>
      <w:r w:rsidRPr="00622562">
        <w:rPr>
          <w:rFonts w:ascii="Times New Roman" w:hAnsi="Times New Roman" w:cs="Times New Roman"/>
          <w:sz w:val="24"/>
          <w:szCs w:val="24"/>
        </w:rPr>
        <w:t xml:space="preserve">It’s been a busy year for the Consumer Financial Protection Bureau (CFPB) and its efforts to expand its data collection authority under the Dodd-Frank Act. From </w:t>
      </w:r>
      <w:r w:rsidR="006E41F0" w:rsidRPr="00622562">
        <w:rPr>
          <w:rFonts w:ascii="Times New Roman" w:hAnsi="Times New Roman" w:cs="Times New Roman"/>
          <w:sz w:val="24"/>
          <w:szCs w:val="24"/>
        </w:rPr>
        <w:t xml:space="preserve">Section 1071’s </w:t>
      </w:r>
      <w:r w:rsidRPr="00622562">
        <w:rPr>
          <w:rFonts w:ascii="Times New Roman" w:hAnsi="Times New Roman" w:cs="Times New Roman"/>
          <w:sz w:val="24"/>
          <w:szCs w:val="24"/>
        </w:rPr>
        <w:t>small</w:t>
      </w:r>
      <w:r w:rsidR="005F6C1B" w:rsidRPr="00622562">
        <w:rPr>
          <w:rFonts w:ascii="Times New Roman" w:hAnsi="Times New Roman" w:cs="Times New Roman"/>
          <w:sz w:val="24"/>
          <w:szCs w:val="24"/>
        </w:rPr>
        <w:t>-</w:t>
      </w:r>
      <w:r w:rsidRPr="00622562">
        <w:rPr>
          <w:rFonts w:ascii="Times New Roman" w:hAnsi="Times New Roman" w:cs="Times New Roman"/>
          <w:sz w:val="24"/>
          <w:szCs w:val="24"/>
        </w:rPr>
        <w:t>business</w:t>
      </w:r>
      <w:r w:rsidR="006E41F0" w:rsidRPr="00622562">
        <w:rPr>
          <w:rFonts w:ascii="Times New Roman" w:hAnsi="Times New Roman" w:cs="Times New Roman"/>
          <w:sz w:val="24"/>
          <w:szCs w:val="24"/>
        </w:rPr>
        <w:t xml:space="preserve"> loan data collection and reporting requirements </w:t>
      </w:r>
      <w:r w:rsidR="00D2138C" w:rsidRPr="00622562">
        <w:rPr>
          <w:rFonts w:ascii="Times New Roman" w:hAnsi="Times New Roman" w:cs="Times New Roman"/>
          <w:sz w:val="24"/>
          <w:szCs w:val="24"/>
        </w:rPr>
        <w:t>to Section 1033’s provisions on sharing consumer financial data</w:t>
      </w:r>
      <w:r w:rsidRPr="00622562">
        <w:rPr>
          <w:rFonts w:ascii="Times New Roman" w:hAnsi="Times New Roman" w:cs="Times New Roman"/>
          <w:sz w:val="24"/>
          <w:szCs w:val="24"/>
        </w:rPr>
        <w:t>, the CFPB has used its rulemaking authority to create onerous new requirements for community banks</w:t>
      </w:r>
      <w:r w:rsidR="00622562">
        <w:rPr>
          <w:rFonts w:ascii="Times New Roman" w:hAnsi="Times New Roman" w:cs="Times New Roman"/>
          <w:sz w:val="24"/>
          <w:szCs w:val="24"/>
        </w:rPr>
        <w:t>—</w:t>
      </w:r>
      <w:r w:rsidRPr="00622562">
        <w:rPr>
          <w:rFonts w:ascii="Times New Roman" w:hAnsi="Times New Roman" w:cs="Times New Roman"/>
          <w:sz w:val="24"/>
          <w:szCs w:val="24"/>
        </w:rPr>
        <w:t>and ICBA has been pushing back every step of the way.</w:t>
      </w:r>
    </w:p>
    <w:p w14:paraId="1AC947D6" w14:textId="551E61F1" w:rsidR="004E5130" w:rsidRPr="00622562" w:rsidRDefault="006B0646" w:rsidP="00622562">
      <w:pPr>
        <w:spacing w:line="276" w:lineRule="auto"/>
        <w:rPr>
          <w:rFonts w:ascii="Times New Roman" w:hAnsi="Times New Roman" w:cs="Times New Roman"/>
          <w:sz w:val="24"/>
          <w:szCs w:val="24"/>
        </w:rPr>
      </w:pPr>
      <w:r w:rsidRPr="00622562">
        <w:rPr>
          <w:rFonts w:ascii="Times New Roman" w:hAnsi="Times New Roman" w:cs="Times New Roman"/>
          <w:sz w:val="24"/>
          <w:szCs w:val="24"/>
        </w:rPr>
        <w:t>ICBA’s</w:t>
      </w:r>
      <w:r w:rsidR="00AD704B" w:rsidRPr="00622562">
        <w:rPr>
          <w:rFonts w:ascii="Times New Roman" w:hAnsi="Times New Roman" w:cs="Times New Roman"/>
          <w:sz w:val="24"/>
          <w:szCs w:val="24"/>
        </w:rPr>
        <w:t xml:space="preserve"> biggest victory came in</w:t>
      </w:r>
      <w:r w:rsidR="007A62B0" w:rsidRPr="00622562">
        <w:rPr>
          <w:rFonts w:ascii="Times New Roman" w:hAnsi="Times New Roman" w:cs="Times New Roman"/>
          <w:sz w:val="24"/>
          <w:szCs w:val="24"/>
        </w:rPr>
        <w:t xml:space="preserve"> </w:t>
      </w:r>
      <w:r w:rsidR="002F2474" w:rsidRPr="00622562">
        <w:rPr>
          <w:rFonts w:ascii="Times New Roman" w:hAnsi="Times New Roman" w:cs="Times New Roman"/>
          <w:sz w:val="24"/>
          <w:szCs w:val="24"/>
        </w:rPr>
        <w:t>October</w:t>
      </w:r>
      <w:r w:rsidR="00622562">
        <w:rPr>
          <w:rFonts w:ascii="Times New Roman" w:hAnsi="Times New Roman" w:cs="Times New Roman"/>
          <w:sz w:val="24"/>
          <w:szCs w:val="24"/>
        </w:rPr>
        <w:t>,</w:t>
      </w:r>
      <w:r w:rsidR="002F2474" w:rsidRPr="00622562">
        <w:rPr>
          <w:rFonts w:ascii="Times New Roman" w:hAnsi="Times New Roman" w:cs="Times New Roman"/>
          <w:sz w:val="24"/>
          <w:szCs w:val="24"/>
        </w:rPr>
        <w:t xml:space="preserve"> in </w:t>
      </w:r>
      <w:r w:rsidR="007A62B0" w:rsidRPr="00622562">
        <w:rPr>
          <w:rFonts w:ascii="Times New Roman" w:hAnsi="Times New Roman" w:cs="Times New Roman"/>
          <w:sz w:val="24"/>
          <w:szCs w:val="24"/>
        </w:rPr>
        <w:t>partnership with the Independent Bankers Association of Texas</w:t>
      </w:r>
      <w:r w:rsidR="00622562">
        <w:rPr>
          <w:rFonts w:ascii="Times New Roman" w:hAnsi="Times New Roman" w:cs="Times New Roman"/>
          <w:sz w:val="24"/>
          <w:szCs w:val="24"/>
        </w:rPr>
        <w:t xml:space="preserve"> (IBAT)</w:t>
      </w:r>
      <w:r w:rsidR="007A62B0" w:rsidRPr="00622562">
        <w:rPr>
          <w:rFonts w:ascii="Times New Roman" w:hAnsi="Times New Roman" w:cs="Times New Roman"/>
          <w:sz w:val="24"/>
          <w:szCs w:val="24"/>
        </w:rPr>
        <w:t xml:space="preserve"> and </w:t>
      </w:r>
      <w:r w:rsidR="002F2474" w:rsidRPr="00622562">
        <w:rPr>
          <w:rFonts w:ascii="Times New Roman" w:hAnsi="Times New Roman" w:cs="Times New Roman"/>
          <w:sz w:val="24"/>
          <w:szCs w:val="24"/>
        </w:rPr>
        <w:t>Texas First Bank</w:t>
      </w:r>
      <w:r w:rsidR="00AD704B" w:rsidRPr="00622562">
        <w:rPr>
          <w:rFonts w:ascii="Times New Roman" w:hAnsi="Times New Roman" w:cs="Times New Roman"/>
          <w:sz w:val="24"/>
          <w:szCs w:val="24"/>
        </w:rPr>
        <w:t xml:space="preserve"> October</w:t>
      </w:r>
      <w:r w:rsidR="00622562">
        <w:rPr>
          <w:rFonts w:ascii="Times New Roman" w:hAnsi="Times New Roman" w:cs="Times New Roman"/>
          <w:sz w:val="24"/>
          <w:szCs w:val="24"/>
        </w:rPr>
        <w:t>,</w:t>
      </w:r>
      <w:r w:rsidR="00CD1339" w:rsidRPr="00622562">
        <w:rPr>
          <w:rFonts w:ascii="Times New Roman" w:hAnsi="Times New Roman" w:cs="Times New Roman"/>
          <w:sz w:val="24"/>
          <w:szCs w:val="24"/>
        </w:rPr>
        <w:t xml:space="preserve"> </w:t>
      </w:r>
      <w:r w:rsidR="00AD704B" w:rsidRPr="00622562">
        <w:rPr>
          <w:rFonts w:ascii="Times New Roman" w:hAnsi="Times New Roman" w:cs="Times New Roman"/>
          <w:sz w:val="24"/>
          <w:szCs w:val="24"/>
        </w:rPr>
        <w:t xml:space="preserve">when </w:t>
      </w:r>
      <w:r w:rsidR="004F374B" w:rsidRPr="00622562">
        <w:rPr>
          <w:rFonts w:ascii="Times New Roman" w:hAnsi="Times New Roman" w:cs="Times New Roman"/>
          <w:sz w:val="24"/>
          <w:szCs w:val="24"/>
        </w:rPr>
        <w:t>the U.S. District Court in</w:t>
      </w:r>
      <w:r w:rsidR="00AD704B" w:rsidRPr="00622562">
        <w:rPr>
          <w:rFonts w:ascii="Times New Roman" w:hAnsi="Times New Roman" w:cs="Times New Roman"/>
          <w:sz w:val="24"/>
          <w:szCs w:val="24"/>
        </w:rPr>
        <w:t xml:space="preserve"> Texas court expanded its injunction delaying </w:t>
      </w:r>
      <w:r w:rsidR="00157A2B" w:rsidRPr="00622562">
        <w:rPr>
          <w:rFonts w:ascii="Times New Roman" w:hAnsi="Times New Roman" w:cs="Times New Roman"/>
          <w:sz w:val="24"/>
          <w:szCs w:val="24"/>
        </w:rPr>
        <w:t xml:space="preserve">implementation of Section 1071 of the Dodd-Frank Act </w:t>
      </w:r>
      <w:r w:rsidR="007A62B0" w:rsidRPr="00622562">
        <w:rPr>
          <w:rFonts w:ascii="Times New Roman" w:hAnsi="Times New Roman" w:cs="Times New Roman"/>
          <w:sz w:val="24"/>
          <w:szCs w:val="24"/>
        </w:rPr>
        <w:t>to all community banks</w:t>
      </w:r>
      <w:r w:rsidR="00A84E14" w:rsidRPr="00622562">
        <w:rPr>
          <w:rFonts w:ascii="Times New Roman" w:hAnsi="Times New Roman" w:cs="Times New Roman"/>
          <w:sz w:val="24"/>
          <w:szCs w:val="24"/>
        </w:rPr>
        <w:t xml:space="preserve"> and covered institutions in the U.S.</w:t>
      </w:r>
      <w:r w:rsidR="009111A2" w:rsidRPr="00622562">
        <w:rPr>
          <w:rFonts w:ascii="Times New Roman" w:hAnsi="Times New Roman" w:cs="Times New Roman"/>
          <w:sz w:val="24"/>
          <w:szCs w:val="24"/>
        </w:rPr>
        <w:t xml:space="preserve"> until after the Supreme Court decides on the constitutionality of the CFPB’s funding</w:t>
      </w:r>
      <w:r w:rsidR="00964E35" w:rsidRPr="00622562">
        <w:rPr>
          <w:rFonts w:ascii="Times New Roman" w:hAnsi="Times New Roman" w:cs="Times New Roman"/>
          <w:sz w:val="24"/>
          <w:szCs w:val="24"/>
        </w:rPr>
        <w:t xml:space="preserve"> structure</w:t>
      </w:r>
      <w:r w:rsidR="009111A2" w:rsidRPr="00622562">
        <w:rPr>
          <w:rFonts w:ascii="Times New Roman" w:hAnsi="Times New Roman" w:cs="Times New Roman"/>
          <w:sz w:val="24"/>
          <w:szCs w:val="24"/>
        </w:rPr>
        <w:t>.</w:t>
      </w:r>
      <w:r w:rsidR="007A62B0" w:rsidRPr="00622562">
        <w:rPr>
          <w:rFonts w:ascii="Times New Roman" w:hAnsi="Times New Roman" w:cs="Times New Roman"/>
          <w:sz w:val="24"/>
          <w:szCs w:val="24"/>
        </w:rPr>
        <w:t xml:space="preserve"> </w:t>
      </w:r>
      <w:r w:rsidR="004E5130" w:rsidRPr="00622562">
        <w:rPr>
          <w:rFonts w:ascii="Times New Roman" w:hAnsi="Times New Roman" w:cs="Times New Roman"/>
          <w:sz w:val="24"/>
          <w:szCs w:val="24"/>
        </w:rPr>
        <w:t xml:space="preserve">A decision is expected in June. </w:t>
      </w:r>
    </w:p>
    <w:p w14:paraId="4EE14130" w14:textId="26F35E17" w:rsidR="00A04AEB" w:rsidRDefault="004F374B" w:rsidP="00622562">
      <w:pPr>
        <w:spacing w:line="276" w:lineRule="auto"/>
        <w:rPr>
          <w:rFonts w:ascii="Times New Roman" w:hAnsi="Times New Roman" w:cs="Times New Roman"/>
          <w:sz w:val="24"/>
          <w:szCs w:val="24"/>
        </w:rPr>
      </w:pPr>
      <w:r w:rsidRPr="00622562">
        <w:rPr>
          <w:rFonts w:ascii="Times New Roman" w:hAnsi="Times New Roman" w:cs="Times New Roman"/>
          <w:sz w:val="24"/>
          <w:szCs w:val="24"/>
        </w:rPr>
        <w:t xml:space="preserve">The </w:t>
      </w:r>
      <w:r w:rsidR="009111A2" w:rsidRPr="00622562">
        <w:rPr>
          <w:rFonts w:ascii="Times New Roman" w:hAnsi="Times New Roman" w:cs="Times New Roman"/>
          <w:sz w:val="24"/>
          <w:szCs w:val="24"/>
        </w:rPr>
        <w:t>expanded injunction</w:t>
      </w:r>
      <w:r w:rsidR="00964E35" w:rsidRPr="00622562">
        <w:rPr>
          <w:rFonts w:ascii="Times New Roman" w:hAnsi="Times New Roman" w:cs="Times New Roman"/>
          <w:sz w:val="24"/>
          <w:szCs w:val="24"/>
        </w:rPr>
        <w:t xml:space="preserve"> came after ICBA, IBAT and Texas First Bank filed</w:t>
      </w:r>
      <w:r w:rsidRPr="00622562">
        <w:rPr>
          <w:rFonts w:ascii="Times New Roman" w:hAnsi="Times New Roman" w:cs="Times New Roman"/>
          <w:sz w:val="24"/>
          <w:szCs w:val="24"/>
        </w:rPr>
        <w:t xml:space="preserve"> </w:t>
      </w:r>
      <w:r w:rsidR="0082484E" w:rsidRPr="00622562">
        <w:rPr>
          <w:rFonts w:ascii="Times New Roman" w:hAnsi="Times New Roman" w:cs="Times New Roman"/>
          <w:sz w:val="24"/>
          <w:szCs w:val="24"/>
        </w:rPr>
        <w:t>a motion to intervene and a separate complaint</w:t>
      </w:r>
      <w:r w:rsidRPr="00622562">
        <w:rPr>
          <w:rFonts w:ascii="Times New Roman" w:hAnsi="Times New Roman" w:cs="Times New Roman"/>
          <w:sz w:val="24"/>
          <w:szCs w:val="24"/>
        </w:rPr>
        <w:t xml:space="preserve"> </w:t>
      </w:r>
      <w:r w:rsidR="00964E35" w:rsidRPr="00622562">
        <w:rPr>
          <w:rFonts w:ascii="Times New Roman" w:hAnsi="Times New Roman" w:cs="Times New Roman"/>
          <w:sz w:val="24"/>
          <w:szCs w:val="24"/>
        </w:rPr>
        <w:t>with the court</w:t>
      </w:r>
      <w:r w:rsidR="00D242D9" w:rsidRPr="00622562">
        <w:rPr>
          <w:rFonts w:ascii="Times New Roman" w:hAnsi="Times New Roman" w:cs="Times New Roman"/>
          <w:sz w:val="24"/>
          <w:szCs w:val="24"/>
        </w:rPr>
        <w:t>.</w:t>
      </w:r>
    </w:p>
    <w:p w14:paraId="0E692909" w14:textId="77777777" w:rsidR="00622562" w:rsidRPr="00622562" w:rsidRDefault="00622562" w:rsidP="00622562">
      <w:pPr>
        <w:spacing w:line="276" w:lineRule="auto"/>
        <w:rPr>
          <w:rFonts w:ascii="Times New Roman" w:hAnsi="Times New Roman" w:cs="Times New Roman"/>
          <w:sz w:val="24"/>
          <w:szCs w:val="24"/>
        </w:rPr>
      </w:pPr>
    </w:p>
    <w:p w14:paraId="5949DCA4" w14:textId="4A925D3B" w:rsidR="00AC5252" w:rsidRPr="00622562" w:rsidRDefault="00622562" w:rsidP="00622562">
      <w:pPr>
        <w:spacing w:line="276" w:lineRule="auto"/>
        <w:rPr>
          <w:rFonts w:ascii="Times New Roman" w:hAnsi="Times New Roman" w:cs="Times New Roman"/>
          <w:sz w:val="24"/>
          <w:szCs w:val="24"/>
        </w:rPr>
      </w:pPr>
      <w:r w:rsidRPr="00622562">
        <w:rPr>
          <w:rFonts w:ascii="Times New Roman" w:hAnsi="Times New Roman" w:cs="Times New Roman"/>
          <w:sz w:val="24"/>
          <w:szCs w:val="24"/>
        </w:rPr>
        <w:t xml:space="preserve">[subhed] </w:t>
      </w:r>
      <w:r w:rsidR="005F6C1B" w:rsidRPr="00622562">
        <w:rPr>
          <w:rFonts w:ascii="Times New Roman" w:hAnsi="Times New Roman" w:cs="Times New Roman"/>
          <w:sz w:val="24"/>
          <w:szCs w:val="24"/>
        </w:rPr>
        <w:t>Opposing Section</w:t>
      </w:r>
      <w:r w:rsidR="00AC5252" w:rsidRPr="00622562">
        <w:rPr>
          <w:rFonts w:ascii="Times New Roman" w:hAnsi="Times New Roman" w:cs="Times New Roman"/>
          <w:sz w:val="24"/>
          <w:szCs w:val="24"/>
        </w:rPr>
        <w:t xml:space="preserve"> 1071</w:t>
      </w:r>
    </w:p>
    <w:p w14:paraId="5BBF4661" w14:textId="09A04B19" w:rsidR="00FB1C97" w:rsidRPr="00622562" w:rsidRDefault="005F6C1B"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ICBA has long opposed the 1071 small-business data collection and reporting requirements</w:t>
      </w:r>
      <w:r w:rsidR="00F75A22" w:rsidRPr="00622562">
        <w:rPr>
          <w:rFonts w:ascii="Times New Roman" w:eastAsia="Times New Roman" w:hAnsi="Times New Roman" w:cs="Times New Roman"/>
          <w:color w:val="222222"/>
          <w:sz w:val="24"/>
          <w:szCs w:val="24"/>
        </w:rPr>
        <w:t xml:space="preserve">. As ICBA noted in March 2023 when </w:t>
      </w:r>
      <w:r w:rsidR="003C3CCC" w:rsidRPr="00622562">
        <w:rPr>
          <w:rFonts w:ascii="Times New Roman" w:eastAsia="Times New Roman" w:hAnsi="Times New Roman" w:cs="Times New Roman"/>
          <w:color w:val="222222"/>
          <w:sz w:val="24"/>
          <w:szCs w:val="24"/>
        </w:rPr>
        <w:t xml:space="preserve">the CFPB finalized </w:t>
      </w:r>
      <w:r w:rsidR="00F75A22" w:rsidRPr="00622562">
        <w:rPr>
          <w:rFonts w:ascii="Times New Roman" w:eastAsia="Times New Roman" w:hAnsi="Times New Roman" w:cs="Times New Roman"/>
          <w:color w:val="222222"/>
          <w:sz w:val="24"/>
          <w:szCs w:val="24"/>
        </w:rPr>
        <w:t xml:space="preserve">its rule, </w:t>
      </w:r>
      <w:r w:rsidR="00B953B3">
        <w:rPr>
          <w:rFonts w:ascii="Times New Roman" w:eastAsia="Times New Roman" w:hAnsi="Times New Roman" w:cs="Times New Roman"/>
          <w:color w:val="222222"/>
          <w:sz w:val="24"/>
          <w:szCs w:val="24"/>
        </w:rPr>
        <w:t>this ruling</w:t>
      </w:r>
      <w:r w:rsidR="004D2AE4" w:rsidRPr="00622562">
        <w:rPr>
          <w:rFonts w:ascii="Times New Roman" w:eastAsia="Times New Roman" w:hAnsi="Times New Roman" w:cs="Times New Roman"/>
          <w:color w:val="222222"/>
          <w:sz w:val="24"/>
          <w:szCs w:val="24"/>
        </w:rPr>
        <w:t xml:space="preserve"> goes </w:t>
      </w:r>
      <w:r w:rsidR="00FB1C97" w:rsidRPr="00622562">
        <w:rPr>
          <w:rFonts w:ascii="Times New Roman" w:eastAsia="Times New Roman" w:hAnsi="Times New Roman" w:cs="Times New Roman"/>
          <w:color w:val="222222"/>
          <w:sz w:val="24"/>
          <w:szCs w:val="24"/>
        </w:rPr>
        <w:t>beyond</w:t>
      </w:r>
      <w:r w:rsidR="00832E49" w:rsidRPr="00622562">
        <w:rPr>
          <w:rFonts w:ascii="Times New Roman" w:eastAsia="Times New Roman" w:hAnsi="Times New Roman" w:cs="Times New Roman"/>
          <w:color w:val="222222"/>
          <w:sz w:val="24"/>
          <w:szCs w:val="24"/>
        </w:rPr>
        <w:t xml:space="preserve"> the intent of Congress, collecting more than double the number of congressionally mandated data points and creating an onerous burden for community banks.</w:t>
      </w:r>
      <w:r w:rsidR="00934E1E" w:rsidRPr="00622562">
        <w:rPr>
          <w:rFonts w:ascii="Times New Roman" w:eastAsia="Times New Roman" w:hAnsi="Times New Roman" w:cs="Times New Roman"/>
          <w:color w:val="222222"/>
          <w:sz w:val="24"/>
          <w:szCs w:val="24"/>
        </w:rPr>
        <w:t xml:space="preserve"> It also </w:t>
      </w:r>
      <w:r w:rsidR="001F1382" w:rsidRPr="00622562">
        <w:rPr>
          <w:rFonts w:ascii="Times New Roman" w:eastAsia="Times New Roman" w:hAnsi="Times New Roman" w:cs="Times New Roman"/>
          <w:color w:val="222222"/>
          <w:sz w:val="24"/>
          <w:szCs w:val="24"/>
        </w:rPr>
        <w:t>has an overly broad definition of small businesses, defining them as those with more than $5 million in gross annual revenue.</w:t>
      </w:r>
    </w:p>
    <w:p w14:paraId="6492E90D" w14:textId="0617371F" w:rsidR="003C3CCC" w:rsidRPr="00622562" w:rsidRDefault="00A81299" w:rsidP="00622562">
      <w:pPr>
        <w:spacing w:line="276" w:lineRule="auto"/>
        <w:rPr>
          <w:rFonts w:ascii="Times New Roman" w:hAnsi="Times New Roman" w:cs="Times New Roman"/>
          <w:sz w:val="24"/>
          <w:szCs w:val="24"/>
        </w:rPr>
      </w:pPr>
      <w:r w:rsidRPr="00622562">
        <w:rPr>
          <w:rFonts w:ascii="Times New Roman" w:eastAsia="Times New Roman" w:hAnsi="Times New Roman" w:cs="Times New Roman"/>
          <w:color w:val="222222"/>
          <w:sz w:val="24"/>
          <w:szCs w:val="24"/>
        </w:rPr>
        <w:t>While the</w:t>
      </w:r>
      <w:r w:rsidR="00830792" w:rsidRPr="00622562">
        <w:rPr>
          <w:rFonts w:ascii="Times New Roman" w:eastAsia="Times New Roman" w:hAnsi="Times New Roman" w:cs="Times New Roman"/>
          <w:color w:val="222222"/>
          <w:sz w:val="24"/>
          <w:szCs w:val="24"/>
        </w:rPr>
        <w:t xml:space="preserve"> CFPB heard ICBA’s </w:t>
      </w:r>
      <w:r w:rsidR="004D2AE4" w:rsidRPr="00622562">
        <w:rPr>
          <w:rFonts w:ascii="Times New Roman" w:eastAsia="Times New Roman" w:hAnsi="Times New Roman" w:cs="Times New Roman"/>
          <w:color w:val="222222"/>
          <w:sz w:val="24"/>
          <w:szCs w:val="24"/>
        </w:rPr>
        <w:t xml:space="preserve">repeated </w:t>
      </w:r>
      <w:r w:rsidR="00830792" w:rsidRPr="00622562">
        <w:rPr>
          <w:rFonts w:ascii="Times New Roman" w:eastAsia="Times New Roman" w:hAnsi="Times New Roman" w:cs="Times New Roman"/>
          <w:color w:val="222222"/>
          <w:sz w:val="24"/>
          <w:szCs w:val="24"/>
        </w:rPr>
        <w:t>request</w:t>
      </w:r>
      <w:r w:rsidR="004D2AE4" w:rsidRPr="00622562">
        <w:rPr>
          <w:rFonts w:ascii="Times New Roman" w:eastAsia="Times New Roman" w:hAnsi="Times New Roman" w:cs="Times New Roman"/>
          <w:color w:val="222222"/>
          <w:sz w:val="24"/>
          <w:szCs w:val="24"/>
        </w:rPr>
        <w:t>s</w:t>
      </w:r>
      <w:r w:rsidR="00830792" w:rsidRPr="00622562">
        <w:rPr>
          <w:rFonts w:ascii="Times New Roman" w:eastAsia="Times New Roman" w:hAnsi="Times New Roman" w:cs="Times New Roman"/>
          <w:color w:val="222222"/>
          <w:sz w:val="24"/>
          <w:szCs w:val="24"/>
        </w:rPr>
        <w:t xml:space="preserve"> </w:t>
      </w:r>
      <w:r w:rsidR="004D2AE4" w:rsidRPr="00622562">
        <w:rPr>
          <w:rFonts w:ascii="Times New Roman" w:eastAsia="Times New Roman" w:hAnsi="Times New Roman" w:cs="Times New Roman"/>
          <w:color w:val="222222"/>
          <w:sz w:val="24"/>
          <w:szCs w:val="24"/>
        </w:rPr>
        <w:t xml:space="preserve">throughout the rulemaking process </w:t>
      </w:r>
      <w:r w:rsidR="00830792" w:rsidRPr="00622562">
        <w:rPr>
          <w:rFonts w:ascii="Times New Roman" w:eastAsia="Times New Roman" w:hAnsi="Times New Roman" w:cs="Times New Roman"/>
          <w:color w:val="222222"/>
          <w:sz w:val="24"/>
          <w:szCs w:val="24"/>
        </w:rPr>
        <w:t xml:space="preserve">to stagger implementation dates </w:t>
      </w:r>
      <w:r w:rsidR="00A625A5" w:rsidRPr="00622562">
        <w:rPr>
          <w:rFonts w:ascii="Times New Roman" w:eastAsia="Times New Roman" w:hAnsi="Times New Roman" w:cs="Times New Roman"/>
          <w:color w:val="222222"/>
          <w:sz w:val="24"/>
          <w:szCs w:val="24"/>
        </w:rPr>
        <w:t>and includes</w:t>
      </w:r>
      <w:r w:rsidRPr="00622562">
        <w:rPr>
          <w:rFonts w:ascii="Times New Roman" w:eastAsia="Times New Roman" w:hAnsi="Times New Roman" w:cs="Times New Roman"/>
          <w:color w:val="222222"/>
          <w:sz w:val="24"/>
          <w:szCs w:val="24"/>
        </w:rPr>
        <w:t xml:space="preserve"> </w:t>
      </w:r>
      <w:r w:rsidR="003C3CCC" w:rsidRPr="00622562">
        <w:rPr>
          <w:rFonts w:ascii="Times New Roman" w:eastAsia="Times New Roman" w:hAnsi="Times New Roman" w:cs="Times New Roman"/>
          <w:color w:val="222222"/>
          <w:sz w:val="24"/>
          <w:szCs w:val="24"/>
        </w:rPr>
        <w:t>a phased</w:t>
      </w:r>
      <w:r w:rsidR="00E464FF" w:rsidRPr="00622562">
        <w:rPr>
          <w:rFonts w:ascii="Times New Roman" w:eastAsia="Times New Roman" w:hAnsi="Times New Roman" w:cs="Times New Roman"/>
          <w:color w:val="222222"/>
          <w:sz w:val="24"/>
          <w:szCs w:val="24"/>
        </w:rPr>
        <w:t>-</w:t>
      </w:r>
      <w:r w:rsidR="003C3CCC" w:rsidRPr="00622562">
        <w:rPr>
          <w:rFonts w:ascii="Times New Roman" w:eastAsia="Times New Roman" w:hAnsi="Times New Roman" w:cs="Times New Roman"/>
          <w:color w:val="222222"/>
          <w:sz w:val="24"/>
          <w:szCs w:val="24"/>
        </w:rPr>
        <w:t>in implementation approach</w:t>
      </w:r>
      <w:r w:rsidR="004D2AE4" w:rsidRPr="00622562">
        <w:rPr>
          <w:rFonts w:ascii="Times New Roman" w:eastAsia="Times New Roman" w:hAnsi="Times New Roman" w:cs="Times New Roman"/>
          <w:color w:val="222222"/>
          <w:sz w:val="24"/>
          <w:szCs w:val="24"/>
        </w:rPr>
        <w:t>,</w:t>
      </w:r>
      <w:r w:rsidR="00E464FF" w:rsidRPr="00622562">
        <w:rPr>
          <w:rFonts w:ascii="Times New Roman" w:eastAsia="Times New Roman" w:hAnsi="Times New Roman" w:cs="Times New Roman"/>
          <w:color w:val="222222"/>
          <w:sz w:val="24"/>
          <w:szCs w:val="24"/>
        </w:rPr>
        <w:t xml:space="preserve"> it still doesn’t provide enough time for financial institutions to </w:t>
      </w:r>
      <w:r w:rsidR="005D1700" w:rsidRPr="00622562">
        <w:rPr>
          <w:rFonts w:ascii="Times New Roman" w:eastAsia="Times New Roman" w:hAnsi="Times New Roman" w:cs="Times New Roman"/>
          <w:color w:val="222222"/>
          <w:sz w:val="24"/>
          <w:szCs w:val="24"/>
        </w:rPr>
        <w:t xml:space="preserve">implement </w:t>
      </w:r>
      <w:r w:rsidR="004D2AE4" w:rsidRPr="00622562">
        <w:rPr>
          <w:rFonts w:ascii="Times New Roman" w:eastAsia="Times New Roman" w:hAnsi="Times New Roman" w:cs="Times New Roman"/>
          <w:color w:val="222222"/>
          <w:sz w:val="24"/>
          <w:szCs w:val="24"/>
        </w:rPr>
        <w:t>the</w:t>
      </w:r>
      <w:r w:rsidR="005D1700" w:rsidRPr="00622562">
        <w:rPr>
          <w:rFonts w:ascii="Times New Roman" w:eastAsia="Times New Roman" w:hAnsi="Times New Roman" w:cs="Times New Roman"/>
          <w:color w:val="222222"/>
          <w:sz w:val="24"/>
          <w:szCs w:val="24"/>
        </w:rPr>
        <w:t xml:space="preserve"> complex data collection effort</w:t>
      </w:r>
      <w:r w:rsidR="003C3CCC" w:rsidRPr="00622562">
        <w:rPr>
          <w:rFonts w:ascii="Times New Roman" w:eastAsia="Times New Roman" w:hAnsi="Times New Roman" w:cs="Times New Roman"/>
          <w:color w:val="222222"/>
          <w:sz w:val="24"/>
          <w:szCs w:val="24"/>
        </w:rPr>
        <w:t>.</w:t>
      </w:r>
      <w:r w:rsidR="005D1700" w:rsidRPr="00622562">
        <w:rPr>
          <w:rFonts w:ascii="Times New Roman" w:eastAsia="Times New Roman" w:hAnsi="Times New Roman" w:cs="Times New Roman"/>
          <w:color w:val="222222"/>
          <w:sz w:val="24"/>
          <w:szCs w:val="24"/>
        </w:rPr>
        <w:t xml:space="preserve"> </w:t>
      </w:r>
      <w:r w:rsidR="00B2323C" w:rsidRPr="00622562">
        <w:rPr>
          <w:rFonts w:ascii="Times New Roman" w:eastAsia="Times New Roman" w:hAnsi="Times New Roman" w:cs="Times New Roman"/>
          <w:color w:val="222222"/>
          <w:sz w:val="24"/>
          <w:szCs w:val="24"/>
        </w:rPr>
        <w:t xml:space="preserve">ICBA has told the CFPB that it needs to provide </w:t>
      </w:r>
      <w:r w:rsidR="00B2323C" w:rsidRPr="00622562">
        <w:rPr>
          <w:rFonts w:ascii="Times New Roman" w:hAnsi="Times New Roman" w:cs="Times New Roman"/>
          <w:sz w:val="24"/>
          <w:szCs w:val="24"/>
        </w:rPr>
        <w:t xml:space="preserve">at least three years for financial institutions to comply to allow for good-faith compliance. Community banks also need a 12-month grace period after the compliance date because the rule will impose an entirely new </w:t>
      </w:r>
      <w:r w:rsidR="00F460EC" w:rsidRPr="00622562">
        <w:rPr>
          <w:rFonts w:ascii="Times New Roman" w:hAnsi="Times New Roman" w:cs="Times New Roman"/>
          <w:sz w:val="24"/>
          <w:szCs w:val="24"/>
        </w:rPr>
        <w:t xml:space="preserve">compliance </w:t>
      </w:r>
      <w:r w:rsidR="00B2323C" w:rsidRPr="00622562">
        <w:rPr>
          <w:rFonts w:ascii="Times New Roman" w:hAnsi="Times New Roman" w:cs="Times New Roman"/>
          <w:sz w:val="24"/>
          <w:szCs w:val="24"/>
        </w:rPr>
        <w:t>environment for many.</w:t>
      </w:r>
    </w:p>
    <w:p w14:paraId="56F0DBAF" w14:textId="040B00E3" w:rsidR="003C3CCC" w:rsidRPr="00622562" w:rsidRDefault="003C3CCC"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 xml:space="preserve">ICBA </w:t>
      </w:r>
      <w:r w:rsidR="00AF5C3A" w:rsidRPr="00622562">
        <w:rPr>
          <w:rFonts w:ascii="Times New Roman" w:eastAsia="Times New Roman" w:hAnsi="Times New Roman" w:cs="Times New Roman"/>
          <w:color w:val="222222"/>
          <w:sz w:val="24"/>
          <w:szCs w:val="24"/>
        </w:rPr>
        <w:t xml:space="preserve">staunchly opposes </w:t>
      </w:r>
      <w:r w:rsidRPr="00622562">
        <w:rPr>
          <w:rFonts w:ascii="Times New Roman" w:eastAsia="Times New Roman" w:hAnsi="Times New Roman" w:cs="Times New Roman"/>
          <w:color w:val="222222"/>
          <w:sz w:val="24"/>
          <w:szCs w:val="24"/>
        </w:rPr>
        <w:t>1071 data collection and encourage</w:t>
      </w:r>
      <w:r w:rsidR="00AF5C3A" w:rsidRPr="00622562">
        <w:rPr>
          <w:rFonts w:ascii="Times New Roman" w:eastAsia="Times New Roman" w:hAnsi="Times New Roman" w:cs="Times New Roman"/>
          <w:color w:val="222222"/>
          <w:sz w:val="24"/>
          <w:szCs w:val="24"/>
        </w:rPr>
        <w:t>s</w:t>
      </w:r>
      <w:r w:rsidRPr="00622562">
        <w:rPr>
          <w:rFonts w:ascii="Times New Roman" w:eastAsia="Times New Roman" w:hAnsi="Times New Roman" w:cs="Times New Roman"/>
          <w:color w:val="222222"/>
          <w:sz w:val="24"/>
          <w:szCs w:val="24"/>
        </w:rPr>
        <w:t xml:space="preserve"> the CFPB</w:t>
      </w:r>
      <w:r w:rsidR="00513BE8" w:rsidRPr="00622562">
        <w:rPr>
          <w:rFonts w:ascii="Times New Roman" w:eastAsia="Times New Roman" w:hAnsi="Times New Roman" w:cs="Times New Roman"/>
          <w:color w:val="222222"/>
          <w:sz w:val="24"/>
          <w:szCs w:val="24"/>
        </w:rPr>
        <w:t xml:space="preserve"> to</w:t>
      </w:r>
      <w:r w:rsidRPr="00622562">
        <w:rPr>
          <w:rFonts w:ascii="Times New Roman" w:eastAsia="Times New Roman" w:hAnsi="Times New Roman" w:cs="Times New Roman"/>
          <w:color w:val="222222"/>
          <w:sz w:val="24"/>
          <w:szCs w:val="24"/>
        </w:rPr>
        <w:t>:</w:t>
      </w:r>
    </w:p>
    <w:p w14:paraId="53E440F0" w14:textId="74FB4EFD" w:rsidR="00513BE8" w:rsidRPr="00622562" w:rsidRDefault="00622562" w:rsidP="00622562">
      <w:pPr>
        <w:pStyle w:val="ListParagraph"/>
        <w:numPr>
          <w:ilvl w:val="0"/>
          <w:numId w:val="3"/>
        </w:numPr>
        <w:shd w:val="clear" w:color="auto" w:fill="FFFFFF"/>
        <w:spacing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E</w:t>
      </w:r>
      <w:r w:rsidR="003C3CCC" w:rsidRPr="00622562">
        <w:rPr>
          <w:rFonts w:ascii="Times New Roman" w:eastAsia="Times New Roman" w:hAnsi="Times New Roman" w:cs="Times New Roman"/>
          <w:color w:val="222222"/>
          <w:sz w:val="24"/>
          <w:szCs w:val="24"/>
        </w:rPr>
        <w:t>xclude community banks with assets of $1.3 billion or less</w:t>
      </w:r>
    </w:p>
    <w:p w14:paraId="509ACE9D" w14:textId="1E27163D" w:rsidR="00E10091" w:rsidRPr="00622562" w:rsidRDefault="00622562" w:rsidP="00622562">
      <w:pPr>
        <w:pStyle w:val="ListParagraph"/>
        <w:numPr>
          <w:ilvl w:val="0"/>
          <w:numId w:val="3"/>
        </w:numPr>
        <w:shd w:val="clear" w:color="auto" w:fill="FFFFFF"/>
        <w:spacing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003C3CCC" w:rsidRPr="00622562">
        <w:rPr>
          <w:rFonts w:ascii="Times New Roman" w:eastAsia="Times New Roman" w:hAnsi="Times New Roman" w:cs="Times New Roman"/>
          <w:color w:val="222222"/>
          <w:sz w:val="24"/>
          <w:szCs w:val="24"/>
        </w:rPr>
        <w:t>efine small businesses as those with $1 million or less in gross annual revenue</w:t>
      </w:r>
    </w:p>
    <w:p w14:paraId="04B37CFD" w14:textId="77777777" w:rsidR="00E10091" w:rsidRPr="00622562" w:rsidRDefault="00E10091" w:rsidP="00622562">
      <w:pPr>
        <w:shd w:val="clear" w:color="auto" w:fill="FFFFFF"/>
        <w:spacing w:line="276" w:lineRule="auto"/>
        <w:rPr>
          <w:rFonts w:ascii="Times New Roman" w:hAnsi="Times New Roman" w:cs="Times New Roman"/>
          <w:sz w:val="24"/>
          <w:szCs w:val="24"/>
        </w:rPr>
      </w:pPr>
    </w:p>
    <w:p w14:paraId="0A44D905" w14:textId="5C8CD4CF" w:rsidR="00247842" w:rsidRPr="00622562" w:rsidRDefault="00E10091" w:rsidP="00622562">
      <w:pPr>
        <w:shd w:val="clear" w:color="auto" w:fill="FFFFFF"/>
        <w:spacing w:line="276" w:lineRule="auto"/>
        <w:rPr>
          <w:rFonts w:ascii="Times New Roman" w:hAnsi="Times New Roman" w:cs="Times New Roman"/>
          <w:sz w:val="24"/>
          <w:szCs w:val="24"/>
        </w:rPr>
      </w:pPr>
      <w:r w:rsidRPr="00622562">
        <w:rPr>
          <w:rFonts w:ascii="Times New Roman" w:hAnsi="Times New Roman" w:cs="Times New Roman"/>
          <w:sz w:val="24"/>
          <w:szCs w:val="24"/>
        </w:rPr>
        <w:t>By ensuring more than 90</w:t>
      </w:r>
      <w:r w:rsidR="00622562">
        <w:rPr>
          <w:rFonts w:ascii="Times New Roman" w:hAnsi="Times New Roman" w:cs="Times New Roman"/>
          <w:sz w:val="24"/>
          <w:szCs w:val="24"/>
        </w:rPr>
        <w:t>%</w:t>
      </w:r>
      <w:r w:rsidRPr="00622562">
        <w:rPr>
          <w:rFonts w:ascii="Times New Roman" w:hAnsi="Times New Roman" w:cs="Times New Roman"/>
          <w:sz w:val="24"/>
          <w:szCs w:val="24"/>
        </w:rPr>
        <w:t xml:space="preserve"> of small-business loans are captured, ICBA believes these updates will allow the CFPB to meet Dodd-Frank Act objectives while limiting the rule’s negative impact on small-business access to credit.</w:t>
      </w:r>
    </w:p>
    <w:p w14:paraId="39D8DC0E" w14:textId="50B8140E" w:rsidR="00247842" w:rsidRPr="00622562" w:rsidRDefault="00E25447" w:rsidP="00622562">
      <w:pPr>
        <w:shd w:val="clear" w:color="auto" w:fill="FFFFFF"/>
        <w:spacing w:line="276" w:lineRule="auto"/>
        <w:rPr>
          <w:rFonts w:ascii="Times New Roman" w:hAnsi="Times New Roman" w:cs="Times New Roman"/>
          <w:sz w:val="24"/>
          <w:szCs w:val="24"/>
        </w:rPr>
      </w:pPr>
      <w:r w:rsidRPr="00622562">
        <w:rPr>
          <w:rFonts w:ascii="Times New Roman" w:hAnsi="Times New Roman" w:cs="Times New Roman"/>
          <w:sz w:val="24"/>
          <w:szCs w:val="24"/>
        </w:rPr>
        <w:t xml:space="preserve">ICBA is </w:t>
      </w:r>
      <w:r w:rsidR="00550FF2" w:rsidRPr="00622562">
        <w:rPr>
          <w:rFonts w:ascii="Times New Roman" w:hAnsi="Times New Roman" w:cs="Times New Roman"/>
          <w:sz w:val="24"/>
          <w:szCs w:val="24"/>
        </w:rPr>
        <w:t xml:space="preserve">working with policymakers </w:t>
      </w:r>
      <w:r w:rsidR="0005050F" w:rsidRPr="00622562">
        <w:rPr>
          <w:rFonts w:ascii="Times New Roman" w:hAnsi="Times New Roman" w:cs="Times New Roman"/>
          <w:sz w:val="24"/>
          <w:szCs w:val="24"/>
        </w:rPr>
        <w:t xml:space="preserve">to enact relief from 1071. </w:t>
      </w:r>
      <w:r w:rsidRPr="00622562">
        <w:rPr>
          <w:rFonts w:ascii="Times New Roman" w:hAnsi="Times New Roman" w:cs="Times New Roman"/>
          <w:sz w:val="24"/>
          <w:szCs w:val="24"/>
        </w:rPr>
        <w:t xml:space="preserve">In October, </w:t>
      </w:r>
      <w:r w:rsidRPr="00622562">
        <w:rPr>
          <w:rFonts w:ascii="Times New Roman" w:hAnsi="Times New Roman" w:cs="Times New Roman"/>
          <w:color w:val="222222"/>
          <w:sz w:val="24"/>
          <w:szCs w:val="24"/>
          <w:shd w:val="clear" w:color="auto" w:fill="FFFFFF"/>
        </w:rPr>
        <w:t>the Senate passed </w:t>
      </w:r>
      <w:r w:rsidR="00924B81" w:rsidRPr="00622562">
        <w:rPr>
          <w:rFonts w:ascii="Times New Roman" w:hAnsi="Times New Roman" w:cs="Times New Roman"/>
          <w:color w:val="222222"/>
          <w:sz w:val="24"/>
          <w:szCs w:val="24"/>
          <w:shd w:val="clear" w:color="auto" w:fill="FFFFFF"/>
        </w:rPr>
        <w:t>an ICBA-advocated resolution</w:t>
      </w:r>
      <w:r w:rsidRPr="00622562">
        <w:rPr>
          <w:rFonts w:ascii="Times New Roman" w:hAnsi="Times New Roman" w:cs="Times New Roman"/>
          <w:color w:val="222222"/>
          <w:sz w:val="24"/>
          <w:szCs w:val="24"/>
          <w:shd w:val="clear" w:color="auto" w:fill="FFFFFF"/>
        </w:rPr>
        <w:t> to nullify the CFPB’s 1071 small-business data collection and reporting requirements by a vote of 53</w:t>
      </w:r>
      <w:r w:rsidR="00464B49">
        <w:rPr>
          <w:rFonts w:ascii="Times New Roman" w:hAnsi="Times New Roman" w:cs="Times New Roman"/>
          <w:color w:val="222222"/>
          <w:sz w:val="24"/>
          <w:szCs w:val="24"/>
          <w:shd w:val="clear" w:color="auto" w:fill="FFFFFF"/>
        </w:rPr>
        <w:t>–</w:t>
      </w:r>
      <w:r w:rsidRPr="00622562">
        <w:rPr>
          <w:rFonts w:ascii="Times New Roman" w:hAnsi="Times New Roman" w:cs="Times New Roman"/>
          <w:color w:val="222222"/>
          <w:sz w:val="24"/>
          <w:szCs w:val="24"/>
          <w:shd w:val="clear" w:color="auto" w:fill="FFFFFF"/>
        </w:rPr>
        <w:t xml:space="preserve">44. </w:t>
      </w:r>
      <w:r w:rsidR="00EA1D8E" w:rsidRPr="00622562">
        <w:rPr>
          <w:rFonts w:ascii="Times New Roman" w:hAnsi="Times New Roman" w:cs="Times New Roman"/>
          <w:color w:val="222222"/>
          <w:sz w:val="24"/>
          <w:szCs w:val="24"/>
          <w:shd w:val="clear" w:color="auto" w:fill="FFFFFF"/>
        </w:rPr>
        <w:t>The House Financial Services Committee also voted 29</w:t>
      </w:r>
      <w:r w:rsidR="00464B49">
        <w:rPr>
          <w:rFonts w:ascii="Times New Roman" w:hAnsi="Times New Roman" w:cs="Times New Roman"/>
          <w:color w:val="222222"/>
          <w:sz w:val="24"/>
          <w:szCs w:val="24"/>
          <w:shd w:val="clear" w:color="auto" w:fill="FFFFFF"/>
        </w:rPr>
        <w:t>–</w:t>
      </w:r>
      <w:r w:rsidR="00EA1D8E" w:rsidRPr="00622562">
        <w:rPr>
          <w:rFonts w:ascii="Times New Roman" w:hAnsi="Times New Roman" w:cs="Times New Roman"/>
          <w:color w:val="222222"/>
          <w:sz w:val="24"/>
          <w:szCs w:val="24"/>
          <w:shd w:val="clear" w:color="auto" w:fill="FFFFFF"/>
        </w:rPr>
        <w:t xml:space="preserve">21 to advance </w:t>
      </w:r>
      <w:r w:rsidR="00D917E3" w:rsidRPr="00622562">
        <w:rPr>
          <w:rFonts w:ascii="Times New Roman" w:hAnsi="Times New Roman" w:cs="Times New Roman"/>
          <w:color w:val="222222"/>
          <w:sz w:val="24"/>
          <w:szCs w:val="24"/>
          <w:shd w:val="clear" w:color="auto" w:fill="FFFFFF"/>
        </w:rPr>
        <w:t>a similar resolution blocking the 1071 rule.</w:t>
      </w:r>
    </w:p>
    <w:p w14:paraId="17645AD2" w14:textId="352DB4DF" w:rsidR="00D80D17" w:rsidRPr="00622562" w:rsidRDefault="00D80D17" w:rsidP="00622562">
      <w:pPr>
        <w:shd w:val="clear" w:color="auto" w:fill="FFFFFF"/>
        <w:spacing w:line="276" w:lineRule="auto"/>
        <w:rPr>
          <w:rFonts w:ascii="Times New Roman" w:eastAsia="Times New Roman" w:hAnsi="Times New Roman" w:cs="Times New Roman"/>
          <w:color w:val="222222"/>
          <w:sz w:val="24"/>
          <w:szCs w:val="24"/>
        </w:rPr>
      </w:pPr>
    </w:p>
    <w:p w14:paraId="1B013643" w14:textId="4C49E37E" w:rsidR="002E4A49" w:rsidRPr="00622562" w:rsidRDefault="00622562"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 xml:space="preserve">[subhed] </w:t>
      </w:r>
      <w:r w:rsidR="000030EC" w:rsidRPr="00622562">
        <w:rPr>
          <w:rFonts w:ascii="Times New Roman" w:eastAsia="Times New Roman" w:hAnsi="Times New Roman" w:cs="Times New Roman"/>
          <w:color w:val="222222"/>
          <w:sz w:val="24"/>
          <w:szCs w:val="24"/>
        </w:rPr>
        <w:t xml:space="preserve">Challenging </w:t>
      </w:r>
      <w:r w:rsidR="002E4A49" w:rsidRPr="00622562">
        <w:rPr>
          <w:rFonts w:ascii="Times New Roman" w:eastAsia="Times New Roman" w:hAnsi="Times New Roman" w:cs="Times New Roman"/>
          <w:color w:val="222222"/>
          <w:sz w:val="24"/>
          <w:szCs w:val="24"/>
        </w:rPr>
        <w:t>Section 1033</w:t>
      </w:r>
      <w:r w:rsidR="000030EC" w:rsidRPr="00622562">
        <w:rPr>
          <w:rFonts w:ascii="Times New Roman" w:eastAsia="Times New Roman" w:hAnsi="Times New Roman" w:cs="Times New Roman"/>
          <w:color w:val="222222"/>
          <w:sz w:val="24"/>
          <w:szCs w:val="24"/>
        </w:rPr>
        <w:t xml:space="preserve"> rulemaking</w:t>
      </w:r>
    </w:p>
    <w:p w14:paraId="0856A0B9" w14:textId="40E64D8E" w:rsidR="00A16DE7" w:rsidRPr="00622562" w:rsidRDefault="002E4A49"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 xml:space="preserve">In October, </w:t>
      </w:r>
      <w:r w:rsidR="00D80D17" w:rsidRPr="00622562">
        <w:rPr>
          <w:rFonts w:ascii="Times New Roman" w:eastAsia="Times New Roman" w:hAnsi="Times New Roman" w:cs="Times New Roman"/>
          <w:color w:val="222222"/>
          <w:sz w:val="24"/>
          <w:szCs w:val="24"/>
        </w:rPr>
        <w:t>the CFPB released a proposal to implement standards for sharing consumer financial data under Section 1033 of the Dodd Frank Act</w:t>
      </w:r>
      <w:r w:rsidR="00C166C7" w:rsidRPr="00622562">
        <w:rPr>
          <w:rFonts w:ascii="Times New Roman" w:eastAsia="Times New Roman" w:hAnsi="Times New Roman" w:cs="Times New Roman"/>
          <w:color w:val="222222"/>
          <w:sz w:val="24"/>
          <w:szCs w:val="24"/>
        </w:rPr>
        <w:t>, which Section 1033 gives consumers the right to access their financial records in electronic form.</w:t>
      </w:r>
      <w:r w:rsidR="00D80D17" w:rsidRPr="00622562">
        <w:rPr>
          <w:rFonts w:ascii="Times New Roman" w:eastAsia="Times New Roman" w:hAnsi="Times New Roman" w:cs="Times New Roman"/>
          <w:color w:val="222222"/>
          <w:sz w:val="24"/>
          <w:szCs w:val="24"/>
        </w:rPr>
        <w:t> </w:t>
      </w:r>
      <w:r w:rsidR="00A16DE7" w:rsidRPr="00622562">
        <w:rPr>
          <w:rFonts w:ascii="Times New Roman" w:eastAsia="Times New Roman" w:hAnsi="Times New Roman" w:cs="Times New Roman"/>
          <w:color w:val="222222"/>
          <w:sz w:val="24"/>
          <w:szCs w:val="24"/>
        </w:rPr>
        <w:t>The proposal staggers compliance deadlines according to four tiers based on data providers’ size, technology and use of third-party service providers and legacy systems. Compliance dates would range from six months to four years after publication of the final rule in the Federal Register.</w:t>
      </w:r>
    </w:p>
    <w:p w14:paraId="678FCA91" w14:textId="0D606D25" w:rsidR="00BB41A1" w:rsidRPr="00622562" w:rsidRDefault="00A605F5" w:rsidP="00622562">
      <w:pPr>
        <w:shd w:val="clear" w:color="auto" w:fill="FFFFFF"/>
        <w:spacing w:line="276" w:lineRule="auto"/>
        <w:rPr>
          <w:rFonts w:ascii="Times New Roman" w:hAnsi="Times New Roman" w:cs="Times New Roman"/>
          <w:sz w:val="24"/>
          <w:szCs w:val="24"/>
        </w:rPr>
      </w:pPr>
      <w:r w:rsidRPr="00622562">
        <w:rPr>
          <w:rFonts w:ascii="Times New Roman" w:hAnsi="Times New Roman" w:cs="Times New Roman"/>
          <w:sz w:val="24"/>
          <w:szCs w:val="24"/>
        </w:rPr>
        <w:t>ICBA fully supports consumers’ rights to have access to their own information and supports responsible financial services innovation.</w:t>
      </w:r>
      <w:r w:rsidR="00035BFE" w:rsidRPr="00622562">
        <w:rPr>
          <w:rFonts w:ascii="Times New Roman" w:hAnsi="Times New Roman" w:cs="Times New Roman"/>
          <w:sz w:val="24"/>
          <w:szCs w:val="24"/>
        </w:rPr>
        <w:t xml:space="preserve"> However, ICBA has concerns over consumer privacy and data security.</w:t>
      </w:r>
    </w:p>
    <w:p w14:paraId="329193BF" w14:textId="1A3E92A0" w:rsidR="002A6A61" w:rsidRPr="00622562" w:rsidRDefault="00D80D17"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The proposed rule would require community banks to make certain data relating to consumer transaction</w:t>
      </w:r>
      <w:r w:rsidR="00F958CC" w:rsidRPr="00622562">
        <w:rPr>
          <w:rFonts w:ascii="Times New Roman" w:eastAsia="Times New Roman" w:hAnsi="Times New Roman" w:cs="Times New Roman"/>
          <w:color w:val="222222"/>
          <w:sz w:val="24"/>
          <w:szCs w:val="24"/>
        </w:rPr>
        <w:t>s</w:t>
      </w:r>
      <w:r w:rsidRPr="00622562">
        <w:rPr>
          <w:rFonts w:ascii="Times New Roman" w:eastAsia="Times New Roman" w:hAnsi="Times New Roman" w:cs="Times New Roman"/>
          <w:color w:val="222222"/>
          <w:sz w:val="24"/>
          <w:szCs w:val="24"/>
        </w:rPr>
        <w:t xml:space="preserve"> and accounts</w:t>
      </w:r>
      <w:r w:rsidR="00F958CC" w:rsidRPr="00622562">
        <w:rPr>
          <w:rFonts w:ascii="Times New Roman" w:eastAsia="Times New Roman" w:hAnsi="Times New Roman" w:cs="Times New Roman"/>
          <w:color w:val="222222"/>
          <w:sz w:val="24"/>
          <w:szCs w:val="24"/>
        </w:rPr>
        <w:t xml:space="preserve"> available to consumers and authorized third parties</w:t>
      </w:r>
      <w:r w:rsidRPr="00622562">
        <w:rPr>
          <w:rFonts w:ascii="Times New Roman" w:eastAsia="Times New Roman" w:hAnsi="Times New Roman" w:cs="Times New Roman"/>
          <w:color w:val="222222"/>
          <w:sz w:val="24"/>
          <w:szCs w:val="24"/>
        </w:rPr>
        <w:t>.</w:t>
      </w:r>
      <w:r w:rsidR="00035BFE" w:rsidRPr="00622562">
        <w:rPr>
          <w:rFonts w:ascii="Times New Roman" w:eastAsia="Times New Roman" w:hAnsi="Times New Roman" w:cs="Times New Roman"/>
          <w:color w:val="222222"/>
          <w:sz w:val="24"/>
          <w:szCs w:val="24"/>
        </w:rPr>
        <w:t xml:space="preserve"> ICBA is concerned that nonbank entities</w:t>
      </w:r>
      <w:r w:rsidR="00464B49">
        <w:rPr>
          <w:rFonts w:ascii="Times New Roman" w:eastAsia="Times New Roman" w:hAnsi="Times New Roman" w:cs="Times New Roman"/>
          <w:color w:val="222222"/>
          <w:sz w:val="24"/>
          <w:szCs w:val="24"/>
        </w:rPr>
        <w:t>—</w:t>
      </w:r>
      <w:r w:rsidR="00035BFE" w:rsidRPr="00622562">
        <w:rPr>
          <w:rFonts w:ascii="Times New Roman" w:eastAsia="Times New Roman" w:hAnsi="Times New Roman" w:cs="Times New Roman"/>
          <w:color w:val="222222"/>
          <w:sz w:val="24"/>
          <w:szCs w:val="24"/>
        </w:rPr>
        <w:t>which access customer information and store bank login credentials</w:t>
      </w:r>
      <w:r w:rsidR="00464B49">
        <w:rPr>
          <w:rFonts w:ascii="Times New Roman" w:eastAsia="Times New Roman" w:hAnsi="Times New Roman" w:cs="Times New Roman"/>
          <w:color w:val="222222"/>
          <w:sz w:val="24"/>
          <w:szCs w:val="24"/>
        </w:rPr>
        <w:t>—</w:t>
      </w:r>
      <w:r w:rsidR="00035BFE" w:rsidRPr="00622562">
        <w:rPr>
          <w:rFonts w:ascii="Times New Roman" w:eastAsia="Times New Roman" w:hAnsi="Times New Roman" w:cs="Times New Roman"/>
          <w:color w:val="222222"/>
          <w:sz w:val="24"/>
          <w:szCs w:val="24"/>
        </w:rPr>
        <w:t xml:space="preserve">don’t take the same care in protecting consumer privacy </w:t>
      </w:r>
      <w:r w:rsidR="002A6A61" w:rsidRPr="00622562">
        <w:rPr>
          <w:rFonts w:ascii="Times New Roman" w:eastAsia="Times New Roman" w:hAnsi="Times New Roman" w:cs="Times New Roman"/>
          <w:color w:val="222222"/>
          <w:sz w:val="24"/>
          <w:szCs w:val="24"/>
        </w:rPr>
        <w:t>and data as community banks do. These nonbank entities</w:t>
      </w:r>
      <w:r w:rsidR="003C33E4" w:rsidRPr="00622562">
        <w:rPr>
          <w:rFonts w:ascii="Times New Roman" w:eastAsia="Times New Roman" w:hAnsi="Times New Roman" w:cs="Times New Roman"/>
          <w:color w:val="222222"/>
          <w:sz w:val="24"/>
          <w:szCs w:val="24"/>
        </w:rPr>
        <w:t xml:space="preserve"> that</w:t>
      </w:r>
      <w:r w:rsidR="002A6A61" w:rsidRPr="00622562">
        <w:rPr>
          <w:rFonts w:ascii="Times New Roman" w:eastAsia="Times New Roman" w:hAnsi="Times New Roman" w:cs="Times New Roman"/>
          <w:color w:val="222222"/>
          <w:sz w:val="24"/>
          <w:szCs w:val="24"/>
        </w:rPr>
        <w:t xml:space="preserve"> access customer account data are the real weak link</w:t>
      </w:r>
      <w:r w:rsidR="00464B49">
        <w:rPr>
          <w:rFonts w:ascii="Times New Roman" w:eastAsia="Times New Roman" w:hAnsi="Times New Roman" w:cs="Times New Roman"/>
          <w:color w:val="222222"/>
          <w:sz w:val="24"/>
          <w:szCs w:val="24"/>
        </w:rPr>
        <w:t>,</w:t>
      </w:r>
      <w:r w:rsidR="003C33E4" w:rsidRPr="00622562">
        <w:rPr>
          <w:rFonts w:ascii="Times New Roman" w:eastAsia="Times New Roman" w:hAnsi="Times New Roman" w:cs="Times New Roman"/>
          <w:color w:val="222222"/>
          <w:sz w:val="24"/>
          <w:szCs w:val="24"/>
        </w:rPr>
        <w:t xml:space="preserve"> poising a real threat of data breaches and consumer harm</w:t>
      </w:r>
      <w:r w:rsidR="00464B49">
        <w:rPr>
          <w:rFonts w:ascii="Times New Roman" w:eastAsia="Times New Roman" w:hAnsi="Times New Roman" w:cs="Times New Roman"/>
          <w:color w:val="222222"/>
          <w:sz w:val="24"/>
          <w:szCs w:val="24"/>
        </w:rPr>
        <w:t>,</w:t>
      </w:r>
      <w:r w:rsidR="003C33E4" w:rsidRPr="00622562">
        <w:rPr>
          <w:rFonts w:ascii="Times New Roman" w:eastAsia="Times New Roman" w:hAnsi="Times New Roman" w:cs="Times New Roman"/>
          <w:color w:val="222222"/>
          <w:sz w:val="24"/>
          <w:szCs w:val="24"/>
        </w:rPr>
        <w:t xml:space="preserve"> and should be the focus of the CFPB’s proposal.</w:t>
      </w:r>
    </w:p>
    <w:p w14:paraId="0FA1192C" w14:textId="6D8BC828" w:rsidR="00464B49" w:rsidRDefault="007102AA"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 xml:space="preserve">ICBA communicated initial concerns </w:t>
      </w:r>
      <w:r w:rsidR="00611081" w:rsidRPr="00622562">
        <w:rPr>
          <w:rFonts w:ascii="Times New Roman" w:eastAsia="Times New Roman" w:hAnsi="Times New Roman" w:cs="Times New Roman"/>
          <w:color w:val="222222"/>
          <w:sz w:val="24"/>
          <w:szCs w:val="24"/>
        </w:rPr>
        <w:t xml:space="preserve">in a comment letter in </w:t>
      </w:r>
      <w:r w:rsidRPr="00622562">
        <w:rPr>
          <w:rFonts w:ascii="Times New Roman" w:eastAsia="Times New Roman" w:hAnsi="Times New Roman" w:cs="Times New Roman"/>
          <w:color w:val="222222"/>
          <w:sz w:val="24"/>
          <w:szCs w:val="24"/>
        </w:rPr>
        <w:t xml:space="preserve">January, soon after the CFPB announced plans to implement </w:t>
      </w:r>
      <w:r w:rsidR="00611081" w:rsidRPr="00622562">
        <w:rPr>
          <w:rFonts w:ascii="Times New Roman" w:eastAsia="Times New Roman" w:hAnsi="Times New Roman" w:cs="Times New Roman"/>
          <w:color w:val="222222"/>
          <w:sz w:val="24"/>
          <w:szCs w:val="24"/>
        </w:rPr>
        <w:t>the rule.</w:t>
      </w:r>
      <w:r w:rsidR="00397868" w:rsidRPr="00622562">
        <w:rPr>
          <w:rFonts w:ascii="Times New Roman" w:eastAsia="Times New Roman" w:hAnsi="Times New Roman" w:cs="Times New Roman"/>
          <w:color w:val="222222"/>
          <w:sz w:val="24"/>
          <w:szCs w:val="24"/>
        </w:rPr>
        <w:t xml:space="preserve"> ICBA remains opposed to 1033 data collection efforts, </w:t>
      </w:r>
      <w:r w:rsidR="00D80D17" w:rsidRPr="00622562">
        <w:rPr>
          <w:rFonts w:ascii="Times New Roman" w:eastAsia="Times New Roman" w:hAnsi="Times New Roman" w:cs="Times New Roman"/>
          <w:color w:val="222222"/>
          <w:sz w:val="24"/>
          <w:szCs w:val="24"/>
        </w:rPr>
        <w:t>encouraging the CFPB to limit data requirements that might harm consumers and banks, create safe harbors for community banks and focus on holding nonbank entities to the same level of data standards as community banks.</w:t>
      </w:r>
    </w:p>
    <w:p w14:paraId="13F5A1E1" w14:textId="77777777" w:rsidR="00464B49" w:rsidRPr="00622562" w:rsidRDefault="00464B49" w:rsidP="00464B49">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[subhed] The road ahead</w:t>
      </w:r>
    </w:p>
    <w:p w14:paraId="11513C5E" w14:textId="5F1DA71E" w:rsidR="00BA3A01" w:rsidRPr="00622562" w:rsidRDefault="00D80D17"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t> </w:t>
      </w:r>
    </w:p>
    <w:p w14:paraId="18F668D8" w14:textId="4ACA191A" w:rsidR="000D0EB6" w:rsidRPr="00622562" w:rsidRDefault="00B504F1" w:rsidP="00622562">
      <w:pPr>
        <w:shd w:val="clear" w:color="auto" w:fill="FFFFFF"/>
        <w:spacing w:line="276" w:lineRule="auto"/>
        <w:rPr>
          <w:rFonts w:ascii="Times New Roman" w:eastAsia="Times New Roman" w:hAnsi="Times New Roman" w:cs="Times New Roman"/>
          <w:color w:val="222222"/>
          <w:sz w:val="24"/>
          <w:szCs w:val="24"/>
        </w:rPr>
      </w:pPr>
      <w:r w:rsidRPr="00622562">
        <w:rPr>
          <w:rFonts w:ascii="Times New Roman" w:eastAsia="Times New Roman" w:hAnsi="Times New Roman" w:cs="Times New Roman"/>
          <w:color w:val="222222"/>
          <w:sz w:val="24"/>
          <w:szCs w:val="24"/>
        </w:rPr>
        <w:lastRenderedPageBreak/>
        <w:t>ICBA will continue to make its case to the CFPB</w:t>
      </w:r>
      <w:r w:rsidR="000B4E31" w:rsidRPr="00622562">
        <w:rPr>
          <w:rFonts w:ascii="Times New Roman" w:eastAsia="Times New Roman" w:hAnsi="Times New Roman" w:cs="Times New Roman"/>
          <w:color w:val="222222"/>
          <w:sz w:val="24"/>
          <w:szCs w:val="24"/>
        </w:rPr>
        <w:t xml:space="preserve"> on Section 1033</w:t>
      </w:r>
      <w:r w:rsidRPr="00622562">
        <w:rPr>
          <w:rFonts w:ascii="Times New Roman" w:eastAsia="Times New Roman" w:hAnsi="Times New Roman" w:cs="Times New Roman"/>
          <w:color w:val="222222"/>
          <w:sz w:val="24"/>
          <w:szCs w:val="24"/>
        </w:rPr>
        <w:t>, submitting additional feedback advocating for community banks</w:t>
      </w:r>
      <w:r w:rsidR="00537377" w:rsidRPr="00622562">
        <w:rPr>
          <w:rFonts w:ascii="Times New Roman" w:eastAsia="Times New Roman" w:hAnsi="Times New Roman" w:cs="Times New Roman"/>
          <w:color w:val="222222"/>
          <w:sz w:val="24"/>
          <w:szCs w:val="24"/>
        </w:rPr>
        <w:t>. Comments on the proposal are due by Dec</w:t>
      </w:r>
      <w:r w:rsidR="00464B49">
        <w:rPr>
          <w:rFonts w:ascii="Times New Roman" w:eastAsia="Times New Roman" w:hAnsi="Times New Roman" w:cs="Times New Roman"/>
          <w:color w:val="222222"/>
          <w:sz w:val="24"/>
          <w:szCs w:val="24"/>
        </w:rPr>
        <w:t>.</w:t>
      </w:r>
      <w:r w:rsidR="00537377" w:rsidRPr="00622562">
        <w:rPr>
          <w:rFonts w:ascii="Times New Roman" w:eastAsia="Times New Roman" w:hAnsi="Times New Roman" w:cs="Times New Roman"/>
          <w:color w:val="222222"/>
          <w:sz w:val="24"/>
          <w:szCs w:val="24"/>
        </w:rPr>
        <w:t xml:space="preserve"> 29.</w:t>
      </w:r>
    </w:p>
    <w:p w14:paraId="355C7D3F" w14:textId="33A44DC0" w:rsidR="009828DA" w:rsidRDefault="00464B49" w:rsidP="00622562">
      <w:pPr>
        <w:shd w:val="clear" w:color="auto" w:fill="FFFFFF"/>
        <w:spacing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 addition, </w:t>
      </w:r>
      <w:r w:rsidR="009828DA" w:rsidRPr="00622562">
        <w:rPr>
          <w:rFonts w:ascii="Times New Roman" w:eastAsia="Times New Roman" w:hAnsi="Times New Roman" w:cs="Times New Roman"/>
          <w:color w:val="222222"/>
          <w:sz w:val="24"/>
          <w:szCs w:val="24"/>
        </w:rPr>
        <w:t xml:space="preserve">ICBA will continue </w:t>
      </w:r>
      <w:r>
        <w:rPr>
          <w:rFonts w:ascii="Times New Roman" w:eastAsia="Times New Roman" w:hAnsi="Times New Roman" w:cs="Times New Roman"/>
          <w:color w:val="222222"/>
          <w:sz w:val="24"/>
          <w:szCs w:val="24"/>
        </w:rPr>
        <w:t>to be</w:t>
      </w:r>
      <w:r w:rsidR="00805339" w:rsidRPr="00622562">
        <w:rPr>
          <w:rFonts w:ascii="Times New Roman" w:eastAsia="Times New Roman" w:hAnsi="Times New Roman" w:cs="Times New Roman"/>
          <w:color w:val="222222"/>
          <w:sz w:val="24"/>
          <w:szCs w:val="24"/>
        </w:rPr>
        <w:t xml:space="preserve"> a voice for all community banks and </w:t>
      </w:r>
      <w:r w:rsidR="009828DA" w:rsidRPr="00622562">
        <w:rPr>
          <w:rFonts w:ascii="Times New Roman" w:eastAsia="Times New Roman" w:hAnsi="Times New Roman" w:cs="Times New Roman"/>
          <w:color w:val="222222"/>
          <w:sz w:val="24"/>
          <w:szCs w:val="24"/>
        </w:rPr>
        <w:t xml:space="preserve">pursue 1071 relief </w:t>
      </w:r>
      <w:r w:rsidR="00805339" w:rsidRPr="00622562">
        <w:rPr>
          <w:rFonts w:ascii="Times New Roman" w:eastAsia="Times New Roman" w:hAnsi="Times New Roman" w:cs="Times New Roman"/>
          <w:color w:val="222222"/>
          <w:sz w:val="24"/>
          <w:szCs w:val="24"/>
        </w:rPr>
        <w:t xml:space="preserve">via </w:t>
      </w:r>
      <w:r w:rsidR="008C44A0" w:rsidRPr="00622562">
        <w:rPr>
          <w:rFonts w:ascii="Times New Roman" w:eastAsia="Times New Roman" w:hAnsi="Times New Roman" w:cs="Times New Roman"/>
          <w:color w:val="222222"/>
          <w:sz w:val="24"/>
          <w:szCs w:val="24"/>
        </w:rPr>
        <w:t>legislative</w:t>
      </w:r>
      <w:r w:rsidR="00805339" w:rsidRPr="00622562">
        <w:rPr>
          <w:rFonts w:ascii="Times New Roman" w:eastAsia="Times New Roman" w:hAnsi="Times New Roman" w:cs="Times New Roman"/>
          <w:color w:val="222222"/>
          <w:sz w:val="24"/>
          <w:szCs w:val="24"/>
        </w:rPr>
        <w:t>,</w:t>
      </w:r>
      <w:r w:rsidR="008C44A0" w:rsidRPr="00622562">
        <w:rPr>
          <w:rFonts w:ascii="Times New Roman" w:eastAsia="Times New Roman" w:hAnsi="Times New Roman" w:cs="Times New Roman"/>
          <w:color w:val="222222"/>
          <w:sz w:val="24"/>
          <w:szCs w:val="24"/>
        </w:rPr>
        <w:t xml:space="preserve"> judicial</w:t>
      </w:r>
      <w:r w:rsidR="00805339" w:rsidRPr="00622562">
        <w:rPr>
          <w:rFonts w:ascii="Times New Roman" w:eastAsia="Times New Roman" w:hAnsi="Times New Roman" w:cs="Times New Roman"/>
          <w:color w:val="222222"/>
          <w:sz w:val="24"/>
          <w:szCs w:val="24"/>
        </w:rPr>
        <w:t xml:space="preserve"> and regulatory channels</w:t>
      </w:r>
      <w:r w:rsidR="008C44A0" w:rsidRPr="00622562">
        <w:rPr>
          <w:rFonts w:ascii="Times New Roman" w:eastAsia="Times New Roman" w:hAnsi="Times New Roman" w:cs="Times New Roman"/>
          <w:color w:val="222222"/>
          <w:sz w:val="24"/>
          <w:szCs w:val="24"/>
        </w:rPr>
        <w:t xml:space="preserve"> action while</w:t>
      </w:r>
      <w:r w:rsidR="0071456B" w:rsidRPr="00622562">
        <w:rPr>
          <w:rFonts w:ascii="Times New Roman" w:eastAsia="Times New Roman" w:hAnsi="Times New Roman" w:cs="Times New Roman"/>
          <w:color w:val="222222"/>
          <w:sz w:val="24"/>
          <w:szCs w:val="24"/>
        </w:rPr>
        <w:t xml:space="preserve"> encourag</w:t>
      </w:r>
      <w:r w:rsidR="008C44A0" w:rsidRPr="00622562">
        <w:rPr>
          <w:rFonts w:ascii="Times New Roman" w:eastAsia="Times New Roman" w:hAnsi="Times New Roman" w:cs="Times New Roman"/>
          <w:color w:val="222222"/>
          <w:sz w:val="24"/>
          <w:szCs w:val="24"/>
        </w:rPr>
        <w:t>ing</w:t>
      </w:r>
      <w:r w:rsidR="0071456B" w:rsidRPr="00622562">
        <w:rPr>
          <w:rFonts w:ascii="Times New Roman" w:eastAsia="Times New Roman" w:hAnsi="Times New Roman" w:cs="Times New Roman"/>
          <w:color w:val="222222"/>
          <w:sz w:val="24"/>
          <w:szCs w:val="24"/>
        </w:rPr>
        <w:t xml:space="preserve"> the CFPB to use its authority to exempt community banks from onerous data collection requirements. </w:t>
      </w:r>
    </w:p>
    <w:p w14:paraId="167FA6C5" w14:textId="3D3BB74B" w:rsidR="00622562" w:rsidRDefault="00622562" w:rsidP="00622562">
      <w:pPr>
        <w:shd w:val="clear" w:color="auto" w:fill="FFFFFF"/>
        <w:spacing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[ends]</w:t>
      </w:r>
    </w:p>
    <w:p w14:paraId="43C85706" w14:textId="263CFAE4" w:rsidR="00464B49" w:rsidRDefault="00464B49" w:rsidP="00622562">
      <w:pPr>
        <w:shd w:val="clear" w:color="auto" w:fill="FFFFFF"/>
        <w:spacing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[pull quote]</w:t>
      </w:r>
    </w:p>
    <w:p w14:paraId="0951B0F5" w14:textId="62D06FCF" w:rsidR="00464B49" w:rsidRPr="00622562" w:rsidRDefault="00B953B3" w:rsidP="00622562">
      <w:pPr>
        <w:shd w:val="clear" w:color="auto" w:fill="FFFFFF"/>
        <w:spacing w:line="276"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ruling</w:t>
      </w:r>
      <w:r w:rsidRPr="00622562">
        <w:rPr>
          <w:rFonts w:ascii="Times New Roman" w:eastAsia="Times New Roman" w:hAnsi="Times New Roman" w:cs="Times New Roman"/>
          <w:color w:val="222222"/>
          <w:sz w:val="24"/>
          <w:szCs w:val="24"/>
        </w:rPr>
        <w:t xml:space="preserve"> goes beyond the intent of Congress, collecting more than double the number of congressionally mandated data points and creating an onerous burden for community banks.</w:t>
      </w:r>
    </w:p>
    <w:sectPr w:rsidR="00464B49" w:rsidRPr="00622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2E90"/>
    <w:multiLevelType w:val="multilevel"/>
    <w:tmpl w:val="031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E647D"/>
    <w:multiLevelType w:val="multilevel"/>
    <w:tmpl w:val="AE4A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497CF3"/>
    <w:multiLevelType w:val="multilevel"/>
    <w:tmpl w:val="88605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5A39BA"/>
    <w:multiLevelType w:val="multilevel"/>
    <w:tmpl w:val="C37E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5E3415"/>
    <w:multiLevelType w:val="hybridMultilevel"/>
    <w:tmpl w:val="AAE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548388">
    <w:abstractNumId w:val="2"/>
  </w:num>
  <w:num w:numId="2" w16cid:durableId="1882285469">
    <w:abstractNumId w:val="3"/>
  </w:num>
  <w:num w:numId="3" w16cid:durableId="323557313">
    <w:abstractNumId w:val="4"/>
  </w:num>
  <w:num w:numId="4" w16cid:durableId="627273967">
    <w:abstractNumId w:val="0"/>
  </w:num>
  <w:num w:numId="5" w16cid:durableId="761948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17"/>
    <w:rsid w:val="000030EC"/>
    <w:rsid w:val="00035BFE"/>
    <w:rsid w:val="0005050F"/>
    <w:rsid w:val="000A77B0"/>
    <w:rsid w:val="000B4E31"/>
    <w:rsid w:val="000D0EB6"/>
    <w:rsid w:val="00101B1D"/>
    <w:rsid w:val="00157A2B"/>
    <w:rsid w:val="001B3F48"/>
    <w:rsid w:val="001F1382"/>
    <w:rsid w:val="00235C1B"/>
    <w:rsid w:val="00247842"/>
    <w:rsid w:val="002A6A61"/>
    <w:rsid w:val="002C50A2"/>
    <w:rsid w:val="002E4A49"/>
    <w:rsid w:val="002F2474"/>
    <w:rsid w:val="00375E15"/>
    <w:rsid w:val="00397868"/>
    <w:rsid w:val="003C33E4"/>
    <w:rsid w:val="003C3CCC"/>
    <w:rsid w:val="00464B49"/>
    <w:rsid w:val="004D2AE4"/>
    <w:rsid w:val="004E5130"/>
    <w:rsid w:val="004F35D4"/>
    <w:rsid w:val="004F374B"/>
    <w:rsid w:val="00513BE8"/>
    <w:rsid w:val="00531D09"/>
    <w:rsid w:val="00537377"/>
    <w:rsid w:val="00537FDE"/>
    <w:rsid w:val="00550FF2"/>
    <w:rsid w:val="005A39D5"/>
    <w:rsid w:val="005D1700"/>
    <w:rsid w:val="005F6C1B"/>
    <w:rsid w:val="00611081"/>
    <w:rsid w:val="00622562"/>
    <w:rsid w:val="006B0646"/>
    <w:rsid w:val="006E41F0"/>
    <w:rsid w:val="007102AA"/>
    <w:rsid w:val="0071456B"/>
    <w:rsid w:val="007555D8"/>
    <w:rsid w:val="007A62B0"/>
    <w:rsid w:val="00805339"/>
    <w:rsid w:val="0082484E"/>
    <w:rsid w:val="00830792"/>
    <w:rsid w:val="00832E49"/>
    <w:rsid w:val="008865B9"/>
    <w:rsid w:val="008B4CA5"/>
    <w:rsid w:val="008C44A0"/>
    <w:rsid w:val="00907C3A"/>
    <w:rsid w:val="009111A2"/>
    <w:rsid w:val="00924B81"/>
    <w:rsid w:val="00934E1E"/>
    <w:rsid w:val="00964E35"/>
    <w:rsid w:val="009828DA"/>
    <w:rsid w:val="009C3BAE"/>
    <w:rsid w:val="00A04AEB"/>
    <w:rsid w:val="00A16DE7"/>
    <w:rsid w:val="00A605F5"/>
    <w:rsid w:val="00A625A5"/>
    <w:rsid w:val="00A81299"/>
    <w:rsid w:val="00A84E14"/>
    <w:rsid w:val="00AC49D4"/>
    <w:rsid w:val="00AC5252"/>
    <w:rsid w:val="00AD704B"/>
    <w:rsid w:val="00AF5C3A"/>
    <w:rsid w:val="00B2323C"/>
    <w:rsid w:val="00B504F1"/>
    <w:rsid w:val="00B844EA"/>
    <w:rsid w:val="00B953B3"/>
    <w:rsid w:val="00BA3A01"/>
    <w:rsid w:val="00BB41A1"/>
    <w:rsid w:val="00C166C7"/>
    <w:rsid w:val="00C343A8"/>
    <w:rsid w:val="00C94B5B"/>
    <w:rsid w:val="00CD1339"/>
    <w:rsid w:val="00D2138C"/>
    <w:rsid w:val="00D21AD8"/>
    <w:rsid w:val="00D242D9"/>
    <w:rsid w:val="00D6106C"/>
    <w:rsid w:val="00D80D17"/>
    <w:rsid w:val="00D917E3"/>
    <w:rsid w:val="00DA5D42"/>
    <w:rsid w:val="00DC54C8"/>
    <w:rsid w:val="00E10091"/>
    <w:rsid w:val="00E11F90"/>
    <w:rsid w:val="00E237A2"/>
    <w:rsid w:val="00E249E3"/>
    <w:rsid w:val="00E25447"/>
    <w:rsid w:val="00E464FF"/>
    <w:rsid w:val="00EA1D8E"/>
    <w:rsid w:val="00EA2E87"/>
    <w:rsid w:val="00F15DAE"/>
    <w:rsid w:val="00F460EC"/>
    <w:rsid w:val="00F75A22"/>
    <w:rsid w:val="00F92119"/>
    <w:rsid w:val="00F958CC"/>
    <w:rsid w:val="00FB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673A"/>
  <w15:chartTrackingRefBased/>
  <w15:docId w15:val="{E64B1A8D-2E47-47B7-9281-903CBCB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403672248784603624msolistparagraph">
    <w:name w:val="m_6403672248784603624msolistparagraph"/>
    <w:basedOn w:val="Normal"/>
    <w:rsid w:val="00D80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D17"/>
    <w:rPr>
      <w:color w:val="0000FF"/>
      <w:u w:val="single"/>
    </w:rPr>
  </w:style>
  <w:style w:type="paragraph" w:styleId="ListParagraph">
    <w:name w:val="List Paragraph"/>
    <w:basedOn w:val="Normal"/>
    <w:uiPriority w:val="34"/>
    <w:qFormat/>
    <w:rsid w:val="003C3CCC"/>
    <w:pPr>
      <w:ind w:left="720"/>
      <w:contextualSpacing/>
    </w:pPr>
  </w:style>
  <w:style w:type="character" w:styleId="FollowedHyperlink">
    <w:name w:val="FollowedHyperlink"/>
    <w:basedOn w:val="DefaultParagraphFont"/>
    <w:uiPriority w:val="99"/>
    <w:semiHidden/>
    <w:unhideWhenUsed/>
    <w:rsid w:val="00537FDE"/>
    <w:rPr>
      <w:color w:val="954F72" w:themeColor="followedHyperlink"/>
      <w:u w:val="single"/>
    </w:rPr>
  </w:style>
  <w:style w:type="paragraph" w:styleId="NormalWeb">
    <w:name w:val="Normal (Web)"/>
    <w:basedOn w:val="Normal"/>
    <w:uiPriority w:val="99"/>
    <w:semiHidden/>
    <w:unhideWhenUsed/>
    <w:rsid w:val="008865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5B9"/>
    <w:rPr>
      <w:b/>
      <w:bCs/>
    </w:rPr>
  </w:style>
  <w:style w:type="paragraph" w:styleId="Revision">
    <w:name w:val="Revision"/>
    <w:hidden/>
    <w:uiPriority w:val="99"/>
    <w:semiHidden/>
    <w:rsid w:val="00622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2709">
      <w:bodyDiv w:val="1"/>
      <w:marLeft w:val="0"/>
      <w:marRight w:val="0"/>
      <w:marTop w:val="0"/>
      <w:marBottom w:val="0"/>
      <w:divBdr>
        <w:top w:val="none" w:sz="0" w:space="0" w:color="auto"/>
        <w:left w:val="none" w:sz="0" w:space="0" w:color="auto"/>
        <w:bottom w:val="none" w:sz="0" w:space="0" w:color="auto"/>
        <w:right w:val="none" w:sz="0" w:space="0" w:color="auto"/>
      </w:divBdr>
    </w:div>
    <w:div w:id="1235046923">
      <w:bodyDiv w:val="1"/>
      <w:marLeft w:val="0"/>
      <w:marRight w:val="0"/>
      <w:marTop w:val="0"/>
      <w:marBottom w:val="0"/>
      <w:divBdr>
        <w:top w:val="none" w:sz="0" w:space="0" w:color="auto"/>
        <w:left w:val="none" w:sz="0" w:space="0" w:color="auto"/>
        <w:bottom w:val="none" w:sz="0" w:space="0" w:color="auto"/>
        <w:right w:val="none" w:sz="0" w:space="0" w:color="auto"/>
      </w:divBdr>
    </w:div>
    <w:div w:id="1513715870">
      <w:bodyDiv w:val="1"/>
      <w:marLeft w:val="0"/>
      <w:marRight w:val="0"/>
      <w:marTop w:val="0"/>
      <w:marBottom w:val="0"/>
      <w:divBdr>
        <w:top w:val="none" w:sz="0" w:space="0" w:color="auto"/>
        <w:left w:val="none" w:sz="0" w:space="0" w:color="auto"/>
        <w:bottom w:val="none" w:sz="0" w:space="0" w:color="auto"/>
        <w:right w:val="none" w:sz="0" w:space="0" w:color="auto"/>
      </w:divBdr>
    </w:div>
    <w:div w:id="189708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Pike</dc:creator>
  <cp:keywords/>
  <dc:description/>
  <cp:lastModifiedBy>Tiffany Lukk</cp:lastModifiedBy>
  <cp:revision>5</cp:revision>
  <dcterms:created xsi:type="dcterms:W3CDTF">2023-11-03T02:36:00Z</dcterms:created>
  <dcterms:modified xsi:type="dcterms:W3CDTF">2023-11-03T18:25:00Z</dcterms:modified>
</cp:coreProperties>
</file>